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1A1AA" w14:textId="680FCCDB" w:rsidR="0015181A" w:rsidRPr="0015181A" w:rsidRDefault="0015181A" w:rsidP="0015181A">
      <w:pPr>
        <w:tabs>
          <w:tab w:val="center" w:pos="4536"/>
          <w:tab w:val="right" w:pos="8280"/>
          <w:tab w:val="right" w:pos="9639"/>
        </w:tabs>
        <w:ind w:right="2"/>
        <w:rPr>
          <w:rFonts w:ascii="Arial" w:hAnsi="Arial" w:cs="Arial"/>
          <w:b/>
          <w:bCs/>
          <w:sz w:val="24"/>
        </w:rPr>
      </w:pPr>
      <w:r w:rsidRPr="0015181A">
        <w:rPr>
          <w:rFonts w:ascii="Arial" w:hAnsi="Arial" w:cs="Arial"/>
          <w:b/>
          <w:bCs/>
          <w:sz w:val="24"/>
        </w:rPr>
        <w:t>3GPP TSG RAN WG1 #96</w:t>
      </w:r>
      <w:r w:rsidRPr="0015181A">
        <w:rPr>
          <w:rFonts w:ascii="Arial" w:hAnsi="Arial" w:cs="Arial"/>
          <w:b/>
          <w:bCs/>
          <w:sz w:val="24"/>
        </w:rPr>
        <w:tab/>
      </w:r>
      <w:r w:rsidRPr="0015181A">
        <w:rPr>
          <w:rFonts w:ascii="Arial" w:hAnsi="Arial" w:cs="Arial"/>
          <w:b/>
          <w:bCs/>
          <w:sz w:val="24"/>
        </w:rPr>
        <w:tab/>
      </w:r>
      <w:r w:rsidRPr="0015181A">
        <w:rPr>
          <w:rFonts w:ascii="Arial" w:hAnsi="Arial" w:cs="Arial"/>
          <w:b/>
          <w:bCs/>
          <w:sz w:val="24"/>
        </w:rPr>
        <w:tab/>
      </w:r>
      <w:r w:rsidRPr="00245B2D">
        <w:rPr>
          <w:rFonts w:ascii="Arial" w:hAnsi="Arial" w:cs="Arial"/>
          <w:b/>
          <w:bCs/>
          <w:sz w:val="24"/>
        </w:rPr>
        <w:t>R1-</w:t>
      </w:r>
      <w:r w:rsidR="00EA3913" w:rsidRPr="00245B2D">
        <w:rPr>
          <w:rFonts w:ascii="Arial" w:hAnsi="Arial" w:cs="Arial"/>
          <w:b/>
          <w:bCs/>
          <w:sz w:val="24"/>
        </w:rPr>
        <w:t>19</w:t>
      </w:r>
      <w:r w:rsidR="00EA3913" w:rsidRPr="00EA3913">
        <w:rPr>
          <w:rFonts w:ascii="Arial" w:hAnsi="Arial" w:cs="Arial"/>
          <w:b/>
          <w:bCs/>
          <w:sz w:val="24"/>
        </w:rPr>
        <w:t>02723</w:t>
      </w:r>
    </w:p>
    <w:p w14:paraId="7523D278" w14:textId="77777777" w:rsidR="0015181A" w:rsidRPr="0015181A" w:rsidRDefault="0015181A" w:rsidP="0015181A">
      <w:pPr>
        <w:tabs>
          <w:tab w:val="center" w:pos="4536"/>
          <w:tab w:val="right" w:pos="9072"/>
        </w:tabs>
        <w:rPr>
          <w:rFonts w:ascii="Arial" w:eastAsia="MS Mincho" w:hAnsi="Arial" w:cs="Arial"/>
          <w:b/>
          <w:bCs/>
          <w:sz w:val="24"/>
          <w:lang w:eastAsia="ja-JP"/>
        </w:rPr>
      </w:pPr>
      <w:r w:rsidRPr="0015181A">
        <w:rPr>
          <w:rFonts w:ascii="Arial" w:eastAsia="MS Mincho" w:hAnsi="Arial" w:cs="Arial"/>
          <w:b/>
          <w:bCs/>
          <w:sz w:val="24"/>
          <w:lang w:eastAsia="ja-JP"/>
        </w:rPr>
        <w:t>Athens, Greece, 25</w:t>
      </w:r>
      <w:r w:rsidRPr="0015181A">
        <w:rPr>
          <w:rFonts w:ascii="Arial" w:eastAsia="MS Mincho" w:hAnsi="Arial" w:cs="Arial"/>
          <w:b/>
          <w:bCs/>
          <w:sz w:val="24"/>
          <w:vertAlign w:val="superscript"/>
          <w:lang w:eastAsia="ja-JP"/>
        </w:rPr>
        <w:t>th</w:t>
      </w:r>
      <w:r w:rsidRPr="0015181A">
        <w:rPr>
          <w:rFonts w:ascii="Arial" w:eastAsia="MS Mincho" w:hAnsi="Arial" w:cs="Arial"/>
          <w:b/>
          <w:bCs/>
          <w:sz w:val="24"/>
          <w:lang w:eastAsia="ja-JP"/>
        </w:rPr>
        <w:t xml:space="preserve"> February – 1</w:t>
      </w:r>
      <w:r w:rsidRPr="0015181A">
        <w:rPr>
          <w:rFonts w:ascii="Arial" w:eastAsia="MS Mincho" w:hAnsi="Arial" w:cs="Arial"/>
          <w:b/>
          <w:bCs/>
          <w:sz w:val="24"/>
          <w:vertAlign w:val="superscript"/>
          <w:lang w:eastAsia="ja-JP"/>
        </w:rPr>
        <w:t>st</w:t>
      </w:r>
      <w:r w:rsidRPr="0015181A">
        <w:rPr>
          <w:rFonts w:ascii="Arial" w:eastAsia="MS Mincho" w:hAnsi="Arial" w:cs="Arial"/>
          <w:b/>
          <w:bCs/>
          <w:sz w:val="24"/>
          <w:lang w:eastAsia="ja-JP"/>
        </w:rPr>
        <w:t xml:space="preserve"> March, 2019</w:t>
      </w:r>
    </w:p>
    <w:p w14:paraId="41C9D35F" w14:textId="77777777" w:rsidR="00284961" w:rsidRPr="0015181A" w:rsidRDefault="00284961" w:rsidP="00284961">
      <w:pPr>
        <w:pBdr>
          <w:top w:val="single" w:sz="4" w:space="1" w:color="auto"/>
        </w:pBdr>
        <w:spacing w:after="0"/>
        <w:jc w:val="left"/>
        <w:rPr>
          <w:b/>
          <w:kern w:val="2"/>
          <w:lang w:eastAsia="zh-CN"/>
        </w:rPr>
      </w:pPr>
    </w:p>
    <w:p w14:paraId="76BEC91D" w14:textId="09C56E00" w:rsidR="00284961" w:rsidRPr="00BE6603" w:rsidRDefault="00053AB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386BE0">
        <w:rPr>
          <w:rFonts w:ascii="Arial" w:eastAsia="Batang" w:hAnsi="Arial" w:cs="Arial"/>
          <w:b/>
          <w:bCs/>
          <w:lang w:val="en-GB"/>
        </w:rPr>
        <w:t>1.1</w:t>
      </w:r>
    </w:p>
    <w:p w14:paraId="10364311" w14:textId="7619A6A0"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0CB79B73" w14:textId="7B13A586"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386BE0">
        <w:rPr>
          <w:rFonts w:ascii="Arial" w:eastAsia="Batang" w:hAnsi="Arial" w:cs="Arial"/>
          <w:b/>
          <w:bCs/>
          <w:lang w:val="en-GB"/>
        </w:rPr>
        <w:t xml:space="preserve">Discussion on NR </w:t>
      </w:r>
      <w:r w:rsidR="00053AB9">
        <w:rPr>
          <w:rFonts w:ascii="Arial" w:eastAsia="Batang" w:hAnsi="Arial" w:cs="Arial"/>
          <w:b/>
          <w:bCs/>
          <w:lang w:val="en-GB"/>
        </w:rPr>
        <w:t xml:space="preserve">V2X </w:t>
      </w:r>
      <w:r w:rsidR="00386BE0">
        <w:rPr>
          <w:rFonts w:ascii="Arial" w:eastAsia="Batang" w:hAnsi="Arial" w:cs="Arial"/>
          <w:b/>
          <w:bCs/>
          <w:lang w:val="en-GB"/>
        </w:rPr>
        <w:t>physical layer structure</w:t>
      </w:r>
    </w:p>
    <w:p w14:paraId="7AD34E0F" w14:textId="77ABF7D1"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2" w:name="_Ref124589705"/>
      <w:bookmarkStart w:id="3" w:name="_Ref129681862"/>
      <w:r>
        <w:rPr>
          <w:rFonts w:hint="eastAsia"/>
          <w:lang w:eastAsia="zh-CN"/>
        </w:rPr>
        <w:t>Introduction</w:t>
      </w:r>
    </w:p>
    <w:p w14:paraId="7F81B400" w14:textId="1B4EF348" w:rsidR="0015181A" w:rsidRDefault="0015181A" w:rsidP="00531D54">
      <w:pPr>
        <w:rPr>
          <w:lang w:eastAsia="zh-CN"/>
        </w:rPr>
      </w:pPr>
      <w:r w:rsidRPr="004E4A41">
        <w:rPr>
          <w:rFonts w:hint="eastAsia"/>
          <w:lang w:eastAsia="zh-CN"/>
        </w:rPr>
        <w:t>This</w:t>
      </w:r>
      <w:r w:rsidRPr="004E4A41">
        <w:rPr>
          <w:lang w:eastAsia="zh-CN"/>
        </w:rPr>
        <w:t xml:space="preserve"> contribution is revision of R1-1900713</w:t>
      </w:r>
      <w:r w:rsidR="00053AB9" w:rsidRPr="004E4A41">
        <w:rPr>
          <w:lang w:eastAsia="zh-CN"/>
        </w:rPr>
        <w:t>.</w:t>
      </w:r>
    </w:p>
    <w:p w14:paraId="79D99A00" w14:textId="176985B6" w:rsidR="00531D54" w:rsidRPr="00531D54" w:rsidRDefault="00531D54" w:rsidP="00531D54">
      <w:pPr>
        <w:rPr>
          <w:lang w:eastAsia="zh-CN"/>
        </w:rPr>
      </w:pPr>
      <w:r>
        <w:rPr>
          <w:lang w:eastAsia="zh-CN"/>
        </w:rPr>
        <w:t xml:space="preserve">In this contribution, we provide our considerations on </w:t>
      </w:r>
      <w:r w:rsidR="00DB292A">
        <w:rPr>
          <w:lang w:eastAsia="zh-CN"/>
        </w:rPr>
        <w:t xml:space="preserve">the remaining issues for </w:t>
      </w:r>
      <w:r>
        <w:rPr>
          <w:lang w:eastAsia="zh-CN"/>
        </w:rPr>
        <w:t xml:space="preserve">designing </w:t>
      </w:r>
      <w:r w:rsidR="00053AB9">
        <w:rPr>
          <w:lang w:eastAsia="zh-CN"/>
        </w:rPr>
        <w:t xml:space="preserve">NR V2X </w:t>
      </w:r>
      <w:r>
        <w:rPr>
          <w:lang w:eastAsia="zh-CN"/>
        </w:rPr>
        <w:t xml:space="preserve">physical layer structure, mainly focusing on </w:t>
      </w:r>
      <w:r w:rsidR="004C38C2">
        <w:rPr>
          <w:lang w:eastAsia="zh-CN"/>
        </w:rPr>
        <w:t xml:space="preserve">sidelink </w:t>
      </w:r>
      <w:r w:rsidR="00053AB9">
        <w:rPr>
          <w:lang w:eastAsia="zh-CN"/>
        </w:rPr>
        <w:t xml:space="preserve">bandwidth part </w:t>
      </w:r>
      <w:r w:rsidR="00053AB9">
        <w:rPr>
          <w:rFonts w:hint="eastAsia"/>
          <w:lang w:eastAsia="zh-CN"/>
        </w:rPr>
        <w:t>(</w:t>
      </w:r>
      <w:r w:rsidR="004C38C2">
        <w:rPr>
          <w:lang w:eastAsia="zh-CN"/>
        </w:rPr>
        <w:t>BWP</w:t>
      </w:r>
      <w:r w:rsidR="00053AB9">
        <w:rPr>
          <w:lang w:eastAsia="zh-CN"/>
        </w:rPr>
        <w:t>)</w:t>
      </w:r>
      <w:r w:rsidR="004C38C2">
        <w:rPr>
          <w:lang w:eastAsia="zh-CN"/>
        </w:rPr>
        <w:t xml:space="preserve">, </w:t>
      </w:r>
      <w:r w:rsidR="00DB292A">
        <w:rPr>
          <w:lang w:eastAsia="zh-CN"/>
        </w:rPr>
        <w:t>resource pool</w:t>
      </w:r>
      <w:r>
        <w:rPr>
          <w:lang w:eastAsia="zh-CN"/>
        </w:rPr>
        <w:t xml:space="preserve">, </w:t>
      </w:r>
      <w:r w:rsidR="00053AB9">
        <w:rPr>
          <w:lang w:eastAsia="zh-CN"/>
        </w:rPr>
        <w:t>s</w:t>
      </w:r>
      <w:r w:rsidR="00053AB9">
        <w:rPr>
          <w:rFonts w:hint="eastAsia"/>
          <w:lang w:eastAsia="zh-CN"/>
        </w:rPr>
        <w:t xml:space="preserve">idelink </w:t>
      </w:r>
      <w:r w:rsidR="00C5335A">
        <w:rPr>
          <w:lang w:eastAsia="zh-CN"/>
        </w:rPr>
        <w:t>slot</w:t>
      </w:r>
      <w:r w:rsidR="00053AB9">
        <w:rPr>
          <w:lang w:eastAsia="zh-CN"/>
        </w:rPr>
        <w:t xml:space="preserve"> structure</w:t>
      </w:r>
      <w:r w:rsidR="00053AB9">
        <w:rPr>
          <w:rFonts w:hint="eastAsia"/>
          <w:lang w:eastAsia="zh-CN"/>
        </w:rPr>
        <w:t xml:space="preserve">, </w:t>
      </w:r>
      <w:r w:rsidR="004C38C2">
        <w:rPr>
          <w:lang w:eastAsia="zh-CN"/>
        </w:rPr>
        <w:t>PSCCH/PSSCH</w:t>
      </w:r>
      <w:r w:rsidR="00F10227">
        <w:rPr>
          <w:lang w:eastAsia="zh-CN"/>
        </w:rPr>
        <w:t xml:space="preserve">/PSFCH </w:t>
      </w:r>
      <w:r w:rsidR="004C38C2">
        <w:rPr>
          <w:lang w:eastAsia="zh-CN"/>
        </w:rPr>
        <w:t xml:space="preserve">multiplexing, </w:t>
      </w:r>
      <w:r w:rsidR="00DB292A">
        <w:rPr>
          <w:lang w:eastAsia="zh-CN"/>
        </w:rPr>
        <w:t xml:space="preserve">PSCCH </w:t>
      </w:r>
      <w:r w:rsidR="00F10227">
        <w:rPr>
          <w:lang w:eastAsia="zh-CN"/>
        </w:rPr>
        <w:t>structure</w:t>
      </w:r>
      <w:r w:rsidR="00DB292A">
        <w:rPr>
          <w:lang w:eastAsia="zh-CN"/>
        </w:rPr>
        <w:t xml:space="preserve">, </w:t>
      </w:r>
      <w:r w:rsidR="004C38C2">
        <w:rPr>
          <w:lang w:eastAsia="zh-CN"/>
        </w:rPr>
        <w:t>PSFCH</w:t>
      </w:r>
      <w:r w:rsidR="00DB292A">
        <w:rPr>
          <w:lang w:eastAsia="zh-CN"/>
        </w:rPr>
        <w:t xml:space="preserve"> </w:t>
      </w:r>
      <w:r w:rsidR="00F10227">
        <w:rPr>
          <w:lang w:eastAsia="zh-CN"/>
        </w:rPr>
        <w:t>structure</w:t>
      </w:r>
      <w:r w:rsidR="00053AB9">
        <w:rPr>
          <w:lang w:eastAsia="zh-CN"/>
        </w:rPr>
        <w:t>, discovery channel</w:t>
      </w:r>
      <w:r>
        <w:rPr>
          <w:lang w:eastAsia="zh-CN"/>
        </w:rPr>
        <w:t xml:space="preserve"> as well as the detailed issues involved.  </w:t>
      </w:r>
    </w:p>
    <w:bookmarkEnd w:id="2"/>
    <w:bookmarkEnd w:id="3"/>
    <w:p w14:paraId="3256E989" w14:textId="4B49EF9B" w:rsidR="00566857" w:rsidRDefault="00566857" w:rsidP="00986494">
      <w:pPr>
        <w:pStyle w:val="1"/>
        <w:rPr>
          <w:lang w:eastAsia="zh-CN"/>
        </w:rPr>
      </w:pPr>
      <w:r w:rsidRPr="00986494">
        <w:rPr>
          <w:lang w:eastAsia="zh-CN"/>
        </w:rPr>
        <w:t>Discussion</w:t>
      </w:r>
    </w:p>
    <w:p w14:paraId="2F4153F8" w14:textId="555A171E" w:rsidR="004C38C2" w:rsidRDefault="004C38C2" w:rsidP="004C38C2">
      <w:pPr>
        <w:pStyle w:val="2"/>
        <w:rPr>
          <w:lang w:eastAsia="zh-CN"/>
        </w:rPr>
      </w:pPr>
      <w:r>
        <w:rPr>
          <w:lang w:eastAsia="zh-CN"/>
        </w:rPr>
        <w:t>Sidelink BWP</w:t>
      </w:r>
    </w:p>
    <w:p w14:paraId="474A8E42" w14:textId="7B527FCE" w:rsidR="00B26A81" w:rsidRPr="0016290E" w:rsidRDefault="00267E17" w:rsidP="0016290E">
      <w:pPr>
        <w:rPr>
          <w:lang w:eastAsia="zh-CN"/>
        </w:rPr>
      </w:pPr>
      <w:r w:rsidRPr="0016290E">
        <w:rPr>
          <w:rFonts w:hint="eastAsia"/>
          <w:lang w:eastAsia="zh-CN"/>
        </w:rPr>
        <w:t>In RAN1 Ad</w:t>
      </w:r>
      <w:r w:rsidRPr="0016290E">
        <w:rPr>
          <w:lang w:eastAsia="zh-CN"/>
        </w:rPr>
        <w:t>-H</w:t>
      </w:r>
      <w:r w:rsidR="00B26A81" w:rsidRPr="0016290E">
        <w:rPr>
          <w:rFonts w:hint="eastAsia"/>
          <w:lang w:eastAsia="zh-CN"/>
        </w:rPr>
        <w:t>oc</w:t>
      </w:r>
      <w:r w:rsidR="00B26A81" w:rsidRPr="0016290E">
        <w:rPr>
          <w:lang w:eastAsia="zh-CN"/>
        </w:rPr>
        <w:t xml:space="preserve"> </w:t>
      </w:r>
      <w:r w:rsidR="00B26A81" w:rsidRPr="0016290E">
        <w:rPr>
          <w:rFonts w:hint="eastAsia"/>
          <w:lang w:eastAsia="zh-CN"/>
        </w:rPr>
        <w:t>#1901</w:t>
      </w:r>
      <w:r w:rsidR="00B26A81" w:rsidRPr="0016290E">
        <w:rPr>
          <w:lang w:eastAsia="zh-CN"/>
        </w:rPr>
        <w:t xml:space="preserve"> meeting, the working assumption from #95 meeting has been confirmed, namely, only one SL BWP is configured in a carrier for a RRC</w:t>
      </w:r>
      <w:r w:rsidR="00911BFC">
        <w:rPr>
          <w:lang w:eastAsia="zh-CN"/>
        </w:rPr>
        <w:t>-</w:t>
      </w:r>
      <w:r w:rsidR="00B26A81" w:rsidRPr="0016290E">
        <w:rPr>
          <w:lang w:eastAsia="zh-CN"/>
        </w:rPr>
        <w:t xml:space="preserve">connected NR </w:t>
      </w:r>
      <w:r w:rsidR="000C2D65" w:rsidRPr="0016290E">
        <w:rPr>
          <w:lang w:eastAsia="zh-CN"/>
        </w:rPr>
        <w:t>V2X</w:t>
      </w:r>
      <w:r w:rsidR="00B26A81" w:rsidRPr="0016290E">
        <w:rPr>
          <w:lang w:eastAsia="zh-CN"/>
        </w:rPr>
        <w:t xml:space="preserve"> UE. Furthermore, it has been also agreed that configuration for SL BWP is separated from Uu BWP configuration signaling and UE is not expected to use different numerology in the configured SL BWP and active UL BWP in the same carrier at a given time. In this subsection, we first analyze the relation between SL BWP and Uu BWP in terms of frequency location and bandwidth, and then our considerations on reference point for sidelink BWP are provided.</w:t>
      </w:r>
    </w:p>
    <w:p w14:paraId="1240664A" w14:textId="57FA1391" w:rsidR="00B26A81" w:rsidRPr="0016290E" w:rsidRDefault="00B26A81" w:rsidP="0016290E">
      <w:pPr>
        <w:rPr>
          <w:lang w:eastAsia="zh-CN"/>
        </w:rPr>
      </w:pPr>
      <w:r w:rsidRPr="0016290E">
        <w:rPr>
          <w:rFonts w:hint="eastAsia"/>
          <w:lang w:eastAsia="zh-CN"/>
        </w:rPr>
        <w:t>Considering that sidelink communication utilize</w:t>
      </w:r>
      <w:r w:rsidRPr="0016290E">
        <w:rPr>
          <w:lang w:eastAsia="zh-CN"/>
        </w:rPr>
        <w:t>s</w:t>
      </w:r>
      <w:r w:rsidRPr="0016290E">
        <w:rPr>
          <w:rFonts w:hint="eastAsia"/>
          <w:lang w:eastAsia="zh-CN"/>
        </w:rPr>
        <w:t xml:space="preserve"> uplink resources of Uu link</w:t>
      </w:r>
      <w:r w:rsidRPr="0016290E">
        <w:rPr>
          <w:lang w:eastAsia="zh-CN"/>
        </w:rPr>
        <w:t xml:space="preserve"> in </w:t>
      </w:r>
      <w:r w:rsidR="00FE4CAB" w:rsidRPr="0016290E">
        <w:rPr>
          <w:lang w:eastAsia="zh-CN"/>
        </w:rPr>
        <w:t>the same</w:t>
      </w:r>
      <w:r w:rsidRPr="0016290E">
        <w:rPr>
          <w:lang w:eastAsia="zh-CN"/>
        </w:rPr>
        <w:t xml:space="preserve"> carrier</w:t>
      </w:r>
      <w:r w:rsidR="00FE4CAB" w:rsidRPr="0016290E">
        <w:rPr>
          <w:lang w:eastAsia="zh-CN"/>
        </w:rPr>
        <w:t xml:space="preserve"> case</w:t>
      </w:r>
      <w:r w:rsidRPr="0016290E">
        <w:rPr>
          <w:lang w:eastAsia="zh-CN"/>
        </w:rPr>
        <w:t>, we here analyze</w:t>
      </w:r>
      <w:r w:rsidRPr="00A81A33">
        <w:rPr>
          <w:lang w:eastAsia="zh-CN"/>
        </w:rPr>
        <w:t xml:space="preserve"> </w:t>
      </w:r>
      <w:r w:rsidRPr="0016290E">
        <w:rPr>
          <w:lang w:eastAsia="zh-CN"/>
        </w:rPr>
        <w:t>the relation between SL BWP and Uu UL BWP</w:t>
      </w:r>
      <w:r w:rsidRPr="0016290E">
        <w:rPr>
          <w:rFonts w:hint="eastAsia"/>
          <w:lang w:eastAsia="zh-CN"/>
        </w:rPr>
        <w:t xml:space="preserve"> for </w:t>
      </w:r>
      <w:r w:rsidR="0095458F">
        <w:rPr>
          <w:rFonts w:hint="eastAsia"/>
          <w:lang w:eastAsia="zh-CN"/>
        </w:rPr>
        <w:t>RRC-IDLE</w:t>
      </w:r>
      <w:r w:rsidRPr="0016290E">
        <w:rPr>
          <w:rFonts w:hint="eastAsia"/>
          <w:lang w:eastAsia="zh-CN"/>
        </w:rPr>
        <w:t xml:space="preserve"> and </w:t>
      </w:r>
      <w:r w:rsidR="0095458F">
        <w:rPr>
          <w:rFonts w:hint="eastAsia"/>
          <w:lang w:eastAsia="zh-CN"/>
        </w:rPr>
        <w:t>RRC-CONNECTED</w:t>
      </w:r>
      <w:r w:rsidRPr="0016290E">
        <w:rPr>
          <w:lang w:eastAsia="zh-CN"/>
        </w:rPr>
        <w:t xml:space="preserve"> </w:t>
      </w:r>
      <w:r w:rsidR="00911BFC">
        <w:rPr>
          <w:lang w:eastAsia="zh-CN"/>
        </w:rPr>
        <w:t>V2X</w:t>
      </w:r>
      <w:r w:rsidRPr="0016290E">
        <w:rPr>
          <w:lang w:eastAsia="zh-CN"/>
        </w:rPr>
        <w:t xml:space="preserve"> UEs.</w:t>
      </w:r>
    </w:p>
    <w:p w14:paraId="0A052BB9" w14:textId="68D7C37A" w:rsidR="00B26A81" w:rsidRPr="0016290E" w:rsidRDefault="00B26A81" w:rsidP="0016290E">
      <w:pPr>
        <w:rPr>
          <w:lang w:eastAsia="zh-CN"/>
        </w:rPr>
      </w:pPr>
      <w:r w:rsidRPr="0016290E">
        <w:rPr>
          <w:lang w:eastAsia="zh-CN"/>
        </w:rPr>
        <w:t xml:space="preserve">For </w:t>
      </w:r>
      <w:r w:rsidR="0095458F">
        <w:rPr>
          <w:lang w:eastAsia="zh-CN"/>
        </w:rPr>
        <w:t>RRC-CONNECTED</w:t>
      </w:r>
      <w:r w:rsidRPr="0016290E">
        <w:rPr>
          <w:lang w:eastAsia="zh-CN"/>
        </w:rPr>
        <w:t xml:space="preserve"> </w:t>
      </w:r>
      <w:r w:rsidR="000C2D65" w:rsidRPr="0016290E">
        <w:rPr>
          <w:lang w:eastAsia="zh-CN"/>
        </w:rPr>
        <w:t>V2X</w:t>
      </w:r>
      <w:r w:rsidRPr="0016290E">
        <w:rPr>
          <w:lang w:eastAsia="zh-CN"/>
        </w:rPr>
        <w:t xml:space="preserve"> UE, </w:t>
      </w:r>
      <w:r w:rsidR="00F165B8" w:rsidRPr="0016290E">
        <w:rPr>
          <w:lang w:eastAsia="zh-CN"/>
        </w:rPr>
        <w:t>the</w:t>
      </w:r>
      <w:r w:rsidRPr="0016290E">
        <w:rPr>
          <w:lang w:eastAsia="zh-CN"/>
        </w:rPr>
        <w:t xml:space="preserve"> SL BWP could be configured by RRC signaling. There are up to four UL BWPs configured for </w:t>
      </w:r>
      <w:r w:rsidR="0095458F">
        <w:rPr>
          <w:lang w:eastAsia="zh-CN"/>
        </w:rPr>
        <w:t>RRC-CONNECTED</w:t>
      </w:r>
      <w:r w:rsidRPr="0016290E">
        <w:rPr>
          <w:lang w:eastAsia="zh-CN"/>
        </w:rPr>
        <w:t xml:space="preserve"> </w:t>
      </w:r>
      <w:r w:rsidR="000C2D65" w:rsidRPr="0016290E">
        <w:rPr>
          <w:lang w:eastAsia="zh-CN"/>
        </w:rPr>
        <w:t>V2X</w:t>
      </w:r>
      <w:r w:rsidRPr="0016290E">
        <w:rPr>
          <w:lang w:eastAsia="zh-CN"/>
        </w:rPr>
        <w:t xml:space="preserve"> UE</w:t>
      </w:r>
      <w:r w:rsidR="00945F97">
        <w:rPr>
          <w:lang w:eastAsia="zh-CN"/>
        </w:rPr>
        <w:t>, where</w:t>
      </w:r>
      <w:r w:rsidR="00945F97" w:rsidRPr="0016290E">
        <w:rPr>
          <w:lang w:eastAsia="zh-CN"/>
        </w:rPr>
        <w:t xml:space="preserve"> switching</w:t>
      </w:r>
      <w:r w:rsidRPr="0016290E">
        <w:rPr>
          <w:lang w:eastAsia="zh-CN"/>
        </w:rPr>
        <w:t xml:space="preserve"> is allowed among them</w:t>
      </w:r>
      <w:r w:rsidR="00945F97">
        <w:rPr>
          <w:lang w:eastAsia="zh-CN"/>
        </w:rPr>
        <w:t>.</w:t>
      </w:r>
      <w:r w:rsidRPr="0016290E">
        <w:rPr>
          <w:lang w:eastAsia="zh-CN"/>
        </w:rPr>
        <w:t xml:space="preserve"> </w:t>
      </w:r>
      <w:r w:rsidR="00945F97">
        <w:rPr>
          <w:lang w:eastAsia="zh-CN"/>
        </w:rPr>
        <w:t>T</w:t>
      </w:r>
      <w:r w:rsidRPr="0016290E">
        <w:rPr>
          <w:lang w:eastAsia="zh-CN"/>
        </w:rPr>
        <w:t xml:space="preserve">he relation between the SL BWP and multiple configured UL BWPs should be </w:t>
      </w:r>
      <w:r w:rsidR="00F165B8" w:rsidRPr="0016290E">
        <w:rPr>
          <w:lang w:eastAsia="zh-CN"/>
        </w:rPr>
        <w:t xml:space="preserve">carefully </w:t>
      </w:r>
      <w:r w:rsidRPr="0016290E">
        <w:rPr>
          <w:lang w:eastAsia="zh-CN"/>
        </w:rPr>
        <w:t>considered. Generally, there are two alternatives regarding to whether switching delay is allowed between the SL BWP and UL active BWP.</w:t>
      </w:r>
    </w:p>
    <w:p w14:paraId="036B0BB0" w14:textId="7505660C" w:rsidR="00B26A81" w:rsidRDefault="00B26A81" w:rsidP="0016290E">
      <w:pPr>
        <w:rPr>
          <w:rFonts w:ascii="Times" w:hAnsi="Times"/>
          <w:lang w:val="x-none" w:eastAsia="zh-CN"/>
        </w:rPr>
      </w:pPr>
      <w:r w:rsidRPr="00725825">
        <w:rPr>
          <w:rFonts w:ascii="Times" w:hAnsi="Times" w:hint="eastAsia"/>
          <w:b/>
          <w:lang w:val="x-none" w:eastAsia="zh-CN"/>
        </w:rPr>
        <w:t>Alternative 1</w:t>
      </w:r>
      <w:r>
        <w:rPr>
          <w:rFonts w:ascii="Times" w:hAnsi="Times"/>
          <w:b/>
          <w:lang w:val="x-none" w:eastAsia="zh-CN"/>
        </w:rPr>
        <w:t xml:space="preserve"> </w:t>
      </w:r>
      <w:r w:rsidRPr="00C51A35">
        <w:rPr>
          <w:rFonts w:ascii="Times" w:hAnsi="Times"/>
          <w:lang w:val="x-none" w:eastAsia="zh-CN"/>
        </w:rPr>
        <w:t>No Sw</w:t>
      </w:r>
      <w:r>
        <w:rPr>
          <w:rFonts w:ascii="Times" w:hAnsi="Times"/>
          <w:lang w:val="x-none" w:eastAsia="zh-CN"/>
        </w:rPr>
        <w:t xml:space="preserve">itching delay exists between the SL </w:t>
      </w:r>
      <w:r w:rsidRPr="0016290E">
        <w:rPr>
          <w:lang w:eastAsia="zh-CN"/>
        </w:rPr>
        <w:t>BWP</w:t>
      </w:r>
      <w:r>
        <w:rPr>
          <w:rFonts w:ascii="Times" w:hAnsi="Times"/>
          <w:lang w:val="x-none" w:eastAsia="zh-CN"/>
        </w:rPr>
        <w:t xml:space="preserve"> and </w:t>
      </w:r>
      <w:bookmarkStart w:id="4" w:name="OLE_LINK4"/>
      <w:bookmarkStart w:id="5" w:name="OLE_LINK5"/>
      <w:r>
        <w:rPr>
          <w:rFonts w:ascii="Times" w:hAnsi="Times"/>
          <w:lang w:val="x-none" w:eastAsia="zh-CN"/>
        </w:rPr>
        <w:t xml:space="preserve">UL </w:t>
      </w:r>
      <w:r w:rsidRPr="00C51A35">
        <w:rPr>
          <w:rFonts w:ascii="Times" w:hAnsi="Times"/>
          <w:lang w:val="x-none" w:eastAsia="zh-CN"/>
        </w:rPr>
        <w:t xml:space="preserve">active </w:t>
      </w:r>
      <w:r>
        <w:rPr>
          <w:rFonts w:ascii="Times" w:hAnsi="Times"/>
          <w:lang w:val="x-none" w:eastAsia="zh-CN"/>
        </w:rPr>
        <w:t>BWP</w:t>
      </w:r>
      <w:bookmarkEnd w:id="4"/>
      <w:bookmarkEnd w:id="5"/>
      <w:r>
        <w:rPr>
          <w:rFonts w:ascii="Times" w:hAnsi="Times"/>
          <w:lang w:val="x-none" w:eastAsia="zh-CN"/>
        </w:rPr>
        <w:t>.</w:t>
      </w:r>
    </w:p>
    <w:p w14:paraId="3CAC0A3F" w14:textId="2F061CBE" w:rsidR="00B26A81" w:rsidRDefault="00B26A81" w:rsidP="0016290E">
      <w:pPr>
        <w:rPr>
          <w:rFonts w:ascii="Times" w:hAnsi="Times"/>
          <w:lang w:val="x-none" w:eastAsia="zh-CN"/>
        </w:rPr>
      </w:pPr>
      <w:r>
        <w:rPr>
          <w:rFonts w:ascii="Times" w:hAnsi="Times"/>
          <w:lang w:val="x-none" w:eastAsia="zh-CN"/>
        </w:rPr>
        <w:t xml:space="preserve">In order to achieve alternative 1, both </w:t>
      </w:r>
      <w:bookmarkStart w:id="6" w:name="OLE_LINK10"/>
      <w:bookmarkStart w:id="7" w:name="OLE_LINK11"/>
      <w:r>
        <w:rPr>
          <w:rFonts w:ascii="Times" w:hAnsi="Times"/>
          <w:lang w:val="x-none" w:eastAsia="zh-CN"/>
        </w:rPr>
        <w:t>the SL BWP (</w:t>
      </w:r>
      <w:r w:rsidRPr="0016290E">
        <w:rPr>
          <w:lang w:eastAsia="zh-CN"/>
        </w:rPr>
        <w:t>or</w:t>
      </w:r>
      <w:r>
        <w:rPr>
          <w:rFonts w:ascii="Times" w:hAnsi="Times"/>
          <w:lang w:val="x-none" w:eastAsia="zh-CN"/>
        </w:rPr>
        <w:t xml:space="preserve"> transmit resource pools)</w:t>
      </w:r>
      <w:bookmarkEnd w:id="6"/>
      <w:bookmarkEnd w:id="7"/>
      <w:r>
        <w:rPr>
          <w:rFonts w:ascii="Times" w:hAnsi="Times"/>
          <w:lang w:val="x-none" w:eastAsia="zh-CN"/>
        </w:rPr>
        <w:t xml:space="preserve"> and </w:t>
      </w:r>
      <w:r w:rsidRPr="00C51A35">
        <w:rPr>
          <w:rFonts w:ascii="Times" w:hAnsi="Times"/>
          <w:lang w:val="x-none" w:eastAsia="zh-CN"/>
        </w:rPr>
        <w:t>UL active BWP</w:t>
      </w:r>
      <w:r>
        <w:rPr>
          <w:rFonts w:ascii="Times" w:hAnsi="Times"/>
          <w:lang w:val="x-none" w:eastAsia="zh-CN"/>
        </w:rPr>
        <w:t xml:space="preserve"> should be within UE’s Tx RF bandwidth and the same numerology should be used. </w:t>
      </w:r>
      <w:r w:rsidR="00C136EE">
        <w:rPr>
          <w:rFonts w:ascii="Times" w:hAnsi="Times"/>
          <w:lang w:val="x-none" w:eastAsia="zh-CN"/>
        </w:rPr>
        <w:t>As the same numerology has been</w:t>
      </w:r>
      <w:r w:rsidR="00945F97">
        <w:rPr>
          <w:rFonts w:ascii="Times" w:hAnsi="Times"/>
          <w:lang w:val="x-none" w:eastAsia="zh-CN"/>
        </w:rPr>
        <w:t xml:space="preserve"> already</w:t>
      </w:r>
      <w:r w:rsidR="00C136EE">
        <w:rPr>
          <w:rFonts w:ascii="Times" w:hAnsi="Times"/>
          <w:lang w:val="x-none" w:eastAsia="zh-CN"/>
        </w:rPr>
        <w:t xml:space="preserve"> agreed in last meeting, it will be an default assumption in the following discussion. </w:t>
      </w:r>
      <w:r>
        <w:rPr>
          <w:rFonts w:ascii="Times" w:hAnsi="Times"/>
          <w:lang w:val="x-none" w:eastAsia="zh-CN"/>
        </w:rPr>
        <w:t xml:space="preserve">As shown in Figure 1, there can be non-overlapping or overlapping between the SL BWP and UL active BWP. In this alternative, no switching delay is required, however, there are constraints on the SL BWP and UL BWP in terms of frequency location and bandwidth. </w:t>
      </w:r>
    </w:p>
    <w:p w14:paraId="2F11EC47" w14:textId="0117B65A" w:rsidR="00B26A81" w:rsidRDefault="0095458F" w:rsidP="00B26A81">
      <w:pPr>
        <w:autoSpaceDE/>
        <w:autoSpaceDN/>
        <w:adjustRightInd/>
        <w:snapToGrid/>
        <w:spacing w:before="120" w:after="60"/>
        <w:jc w:val="center"/>
      </w:pPr>
      <w:r>
        <w:object w:dxaOrig="7917" w:dyaOrig="2428" w14:anchorId="267D6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5pt;height:102.55pt" o:ole="">
            <v:imagedata r:id="rId8" o:title=""/>
          </v:shape>
          <o:OLEObject Type="Embed" ProgID="Visio.Drawing.11" ShapeID="_x0000_i1025" DrawAspect="Content" ObjectID="_1611756658" r:id="rId9"/>
        </w:object>
      </w:r>
    </w:p>
    <w:p w14:paraId="5DA22E04" w14:textId="2534415A" w:rsidR="00B26A81" w:rsidRDefault="00B26A81" w:rsidP="00B26A81">
      <w:pPr>
        <w:autoSpaceDE/>
        <w:autoSpaceDN/>
        <w:adjustRightInd/>
        <w:snapToGrid/>
        <w:spacing w:before="120" w:after="60"/>
        <w:jc w:val="center"/>
        <w:rPr>
          <w:rFonts w:ascii="Times" w:hAnsi="Times"/>
          <w:lang w:val="x-none" w:eastAsia="zh-CN"/>
        </w:rPr>
      </w:pPr>
      <w:r w:rsidRPr="0016290E">
        <w:rPr>
          <w:b/>
        </w:rPr>
        <w:t>Figure 1</w:t>
      </w:r>
      <w:r>
        <w:t xml:space="preserve"> </w:t>
      </w:r>
      <w:r w:rsidRPr="002E6221">
        <w:t xml:space="preserve">No Switching delay exists between the SL BWP and UL active BWP </w:t>
      </w:r>
    </w:p>
    <w:p w14:paraId="00B05C57" w14:textId="2DC67306" w:rsidR="00B26A81" w:rsidRDefault="00334C1B" w:rsidP="0016290E">
      <w:pPr>
        <w:rPr>
          <w:rFonts w:ascii="Times" w:hAnsi="Times"/>
          <w:lang w:val="x-none" w:eastAsia="zh-CN"/>
        </w:rPr>
      </w:pPr>
      <w:r>
        <w:rPr>
          <w:rFonts w:ascii="Times" w:hAnsi="Times"/>
          <w:lang w:val="x-none" w:eastAsia="zh-CN"/>
        </w:rPr>
        <w:lastRenderedPageBreak/>
        <w:t>F</w:t>
      </w:r>
      <w:r w:rsidR="00B26A81">
        <w:rPr>
          <w:rFonts w:ascii="Times" w:hAnsi="Times"/>
          <w:lang w:val="x-none" w:eastAsia="zh-CN"/>
        </w:rPr>
        <w:t>or non-overlapping scenario</w:t>
      </w:r>
      <w:r w:rsidR="005533C8">
        <w:rPr>
          <w:rFonts w:ascii="Times" w:hAnsi="Times"/>
          <w:lang w:val="x-none" w:eastAsia="zh-CN"/>
        </w:rPr>
        <w:t xml:space="preserve"> </w:t>
      </w:r>
      <w:r w:rsidR="00B26A81">
        <w:rPr>
          <w:rFonts w:ascii="Times" w:hAnsi="Times"/>
          <w:lang w:val="x-none" w:eastAsia="zh-CN"/>
        </w:rPr>
        <w:t>as shown in Figure 1 (a), with a given UE’s Tx RF bandwidth, to accommodate the SL BWP, smaller size</w:t>
      </w:r>
      <w:r w:rsidR="00093288">
        <w:rPr>
          <w:rFonts w:ascii="Times" w:hAnsi="Times"/>
          <w:lang w:val="x-none" w:eastAsia="zh-CN"/>
        </w:rPr>
        <w:t xml:space="preserve"> of UL BWP should be configured, </w:t>
      </w:r>
      <w:r w:rsidR="00B26A81">
        <w:rPr>
          <w:rFonts w:ascii="Times" w:hAnsi="Times"/>
          <w:lang w:val="x-none" w:eastAsia="zh-CN"/>
        </w:rPr>
        <w:t>compared with that of the UL BWP in R15</w:t>
      </w:r>
      <w:r>
        <w:rPr>
          <w:rFonts w:ascii="Times" w:hAnsi="Times"/>
          <w:lang w:val="x-none" w:eastAsia="zh-CN"/>
        </w:rPr>
        <w:t>.</w:t>
      </w:r>
      <w:r>
        <w:rPr>
          <w:rFonts w:ascii="Times" w:hAnsi="Times" w:hint="eastAsia"/>
          <w:lang w:val="x-none" w:eastAsia="zh-CN"/>
        </w:rPr>
        <w:t xml:space="preserve"> </w:t>
      </w:r>
      <w:r w:rsidR="005533C8">
        <w:rPr>
          <w:rFonts w:ascii="Times" w:hAnsi="Times"/>
          <w:lang w:val="x-none" w:eastAsia="zh-CN"/>
        </w:rPr>
        <w:t>While</w:t>
      </w:r>
      <w:r w:rsidR="00B26A81">
        <w:rPr>
          <w:rFonts w:ascii="Times" w:hAnsi="Times"/>
          <w:lang w:val="x-none" w:eastAsia="zh-CN"/>
        </w:rPr>
        <w:t xml:space="preserve"> for overlapping scenario, as shown in Figure 1 (b) and (c), the constraint</w:t>
      </w:r>
      <w:r w:rsidR="005533C8">
        <w:rPr>
          <w:rFonts w:ascii="Times" w:hAnsi="Times"/>
          <w:lang w:val="x-none" w:eastAsia="zh-CN"/>
        </w:rPr>
        <w:t xml:space="preserve"> on UL BWP</w:t>
      </w:r>
      <w:r w:rsidR="00C136EE">
        <w:rPr>
          <w:rFonts w:ascii="Times" w:hAnsi="Times"/>
          <w:lang w:val="x-none" w:eastAsia="zh-CN"/>
        </w:rPr>
        <w:t xml:space="preserve"> size</w:t>
      </w:r>
      <w:r w:rsidR="00B26A81">
        <w:rPr>
          <w:rFonts w:ascii="Times" w:hAnsi="Times"/>
          <w:lang w:val="x-none" w:eastAsia="zh-CN"/>
        </w:rPr>
        <w:t xml:space="preserve"> could be relaxed a little bit</w:t>
      </w:r>
      <w:r w:rsidR="005533C8">
        <w:rPr>
          <w:rFonts w:ascii="Times" w:hAnsi="Times"/>
          <w:lang w:val="x-none" w:eastAsia="zh-CN"/>
        </w:rPr>
        <w:t>,</w:t>
      </w:r>
      <w:r w:rsidR="00C136EE">
        <w:rPr>
          <w:rFonts w:ascii="Times" w:hAnsi="Times"/>
          <w:lang w:val="x-none" w:eastAsia="zh-CN"/>
        </w:rPr>
        <w:t xml:space="preserve"> </w:t>
      </w:r>
      <w:r w:rsidR="005533C8">
        <w:rPr>
          <w:rFonts w:ascii="Times" w:hAnsi="Times"/>
          <w:lang w:val="x-none" w:eastAsia="zh-CN"/>
        </w:rPr>
        <w:t xml:space="preserve">however, the total bandwidth occupied by UL active BWP and the sidelink BWP should not exceed </w:t>
      </w:r>
      <w:r w:rsidR="005533C8" w:rsidRPr="005533C8">
        <w:rPr>
          <w:rFonts w:ascii="Times" w:hAnsi="Times"/>
          <w:lang w:val="x-none" w:eastAsia="zh-CN"/>
        </w:rPr>
        <w:t>UE’s Tx RF bandwidth</w:t>
      </w:r>
      <w:r w:rsidR="005533C8">
        <w:rPr>
          <w:rFonts w:ascii="Times" w:hAnsi="Times"/>
          <w:lang w:val="x-none" w:eastAsia="zh-CN"/>
        </w:rPr>
        <w:t xml:space="preserve"> </w:t>
      </w:r>
      <w:r w:rsidR="00B26A81">
        <w:rPr>
          <w:rFonts w:ascii="Times" w:hAnsi="Times"/>
          <w:lang w:val="x-none" w:eastAsia="zh-CN"/>
        </w:rPr>
        <w:t xml:space="preserve">. </w:t>
      </w:r>
      <w:r w:rsidRPr="0016290E">
        <w:rPr>
          <w:rFonts w:ascii="Times" w:hAnsi="Times"/>
          <w:lang w:val="x-none" w:eastAsia="zh-CN"/>
        </w:rPr>
        <w:t xml:space="preserve">Furthermore, UL BWP switching can only happen </w:t>
      </w:r>
      <w:r w:rsidR="005533C8" w:rsidRPr="0016290E">
        <w:rPr>
          <w:rFonts w:ascii="Times" w:hAnsi="Times"/>
          <w:lang w:val="x-none" w:eastAsia="zh-CN"/>
        </w:rPr>
        <w:t>among</w:t>
      </w:r>
      <w:r w:rsidRPr="0016290E">
        <w:rPr>
          <w:rFonts w:ascii="Times" w:hAnsi="Times"/>
          <w:lang w:val="x-none" w:eastAsia="zh-CN"/>
        </w:rPr>
        <w:t xml:space="preserve"> the UL BWPs which satisfy the constraint that the SL BWP (or transmit resource pools) and UL active BWP should be within UE’s Tx RF bandwidth</w:t>
      </w:r>
      <w:r w:rsidR="005533C8" w:rsidRPr="0016290E">
        <w:rPr>
          <w:rFonts w:ascii="Times" w:hAnsi="Times"/>
          <w:lang w:val="x-none" w:eastAsia="zh-CN"/>
        </w:rPr>
        <w:t>, otherwise</w:t>
      </w:r>
      <w:r w:rsidR="005057DB">
        <w:rPr>
          <w:rFonts w:ascii="Times" w:hAnsi="Times"/>
          <w:lang w:val="x-none" w:eastAsia="zh-CN"/>
        </w:rPr>
        <w:t>,</w:t>
      </w:r>
      <w:r w:rsidR="005533C8" w:rsidRPr="0016290E">
        <w:rPr>
          <w:rFonts w:ascii="Times" w:hAnsi="Times"/>
          <w:lang w:val="x-none" w:eastAsia="zh-CN"/>
        </w:rPr>
        <w:t xml:space="preserve"> no UL BWP switching is allowed</w:t>
      </w:r>
      <w:r w:rsidRPr="0016290E">
        <w:rPr>
          <w:rFonts w:ascii="Times" w:hAnsi="Times"/>
          <w:lang w:val="x-none" w:eastAsia="zh-CN"/>
        </w:rPr>
        <w:t>.</w:t>
      </w:r>
      <w:r w:rsidR="005057DB">
        <w:rPr>
          <w:rFonts w:ascii="Times" w:hAnsi="Times"/>
          <w:lang w:val="x-none" w:eastAsia="zh-CN"/>
        </w:rPr>
        <w:t xml:space="preserve"> </w:t>
      </w:r>
      <w:r w:rsidR="00B26A81">
        <w:rPr>
          <w:rFonts w:ascii="Times" w:hAnsi="Times"/>
          <w:lang w:val="x-none" w:eastAsia="zh-CN"/>
        </w:rPr>
        <w:t xml:space="preserve">Therefore, in alternative 1, whether the </w:t>
      </w:r>
      <w:r w:rsidR="00B26A81" w:rsidRPr="0056390E">
        <w:rPr>
          <w:rFonts w:ascii="Times" w:hAnsi="Times"/>
          <w:lang w:val="x-none" w:eastAsia="zh-CN"/>
        </w:rPr>
        <w:t>constraints on the SL BWP and UL BWP in terms of frequency location and bandwidth</w:t>
      </w:r>
      <w:r w:rsidR="00B26A81">
        <w:rPr>
          <w:rFonts w:ascii="Times" w:hAnsi="Times"/>
          <w:lang w:val="x-none" w:eastAsia="zh-CN"/>
        </w:rPr>
        <w:t xml:space="preserve"> is tolerable should be further studied</w:t>
      </w:r>
      <w:r w:rsidR="00B26A81" w:rsidRPr="0056390E">
        <w:rPr>
          <w:rFonts w:ascii="Times" w:hAnsi="Times"/>
          <w:lang w:val="x-none" w:eastAsia="zh-CN"/>
        </w:rPr>
        <w:t>.</w:t>
      </w:r>
    </w:p>
    <w:p w14:paraId="08D323C4" w14:textId="77777777" w:rsidR="00B26A81" w:rsidRDefault="00B26A81" w:rsidP="00B26A81">
      <w:pPr>
        <w:autoSpaceDE/>
        <w:autoSpaceDN/>
        <w:adjustRightInd/>
        <w:snapToGrid/>
        <w:spacing w:before="120" w:after="60"/>
        <w:jc w:val="center"/>
      </w:pPr>
      <w:r>
        <w:object w:dxaOrig="4535" w:dyaOrig="2370" w14:anchorId="33971D44">
          <v:shape id="_x0000_i1026" type="#_x0000_t75" style="width:226.85pt;height:118.2pt" o:ole="">
            <v:imagedata r:id="rId10" o:title=""/>
          </v:shape>
          <o:OLEObject Type="Embed" ProgID="Visio.Drawing.11" ShapeID="_x0000_i1026" DrawAspect="Content" ObjectID="_1611756659" r:id="rId11"/>
        </w:object>
      </w:r>
    </w:p>
    <w:p w14:paraId="270FC57C" w14:textId="77777777" w:rsidR="00B26A81" w:rsidRPr="002E6221" w:rsidRDefault="00B26A81" w:rsidP="00B26A81">
      <w:pPr>
        <w:autoSpaceDE/>
        <w:autoSpaceDN/>
        <w:adjustRightInd/>
        <w:snapToGrid/>
        <w:spacing w:before="120" w:after="60"/>
        <w:jc w:val="center"/>
        <w:rPr>
          <w:rFonts w:ascii="Times" w:hAnsi="Times"/>
          <w:lang w:val="x-none" w:eastAsia="zh-CN"/>
        </w:rPr>
      </w:pPr>
      <w:r w:rsidRPr="0016290E">
        <w:rPr>
          <w:b/>
        </w:rPr>
        <w:t>Figure 2</w:t>
      </w:r>
      <w:r>
        <w:t xml:space="preserve"> </w:t>
      </w:r>
      <w:r w:rsidRPr="002E6221">
        <w:t>Switching delay exists between the SL BWP and UL active BWP switching</w:t>
      </w:r>
    </w:p>
    <w:p w14:paraId="2317FCA1" w14:textId="38731AE1" w:rsidR="00B26A81" w:rsidRPr="00725825" w:rsidRDefault="00B26A81" w:rsidP="0016290E">
      <w:pPr>
        <w:rPr>
          <w:rFonts w:ascii="Times" w:hAnsi="Times"/>
          <w:b/>
          <w:lang w:val="x-none" w:eastAsia="zh-CN"/>
        </w:rPr>
      </w:pPr>
      <w:r w:rsidRPr="00C51A35">
        <w:rPr>
          <w:rFonts w:ascii="Times" w:hAnsi="Times"/>
          <w:b/>
          <w:lang w:val="x-none" w:eastAsia="zh-CN"/>
        </w:rPr>
        <w:t>Alternative 2</w:t>
      </w:r>
      <w:r>
        <w:rPr>
          <w:rFonts w:ascii="Times" w:hAnsi="Times"/>
          <w:lang w:val="x-none" w:eastAsia="zh-CN"/>
        </w:rPr>
        <w:t xml:space="preserve"> Switching delay exists between the SL BWP and UL</w:t>
      </w:r>
      <w:r w:rsidRPr="00C51A35">
        <w:t xml:space="preserve"> </w:t>
      </w:r>
      <w:r w:rsidRPr="00C51A35">
        <w:rPr>
          <w:rFonts w:ascii="Times" w:hAnsi="Times"/>
          <w:lang w:val="x-none" w:eastAsia="zh-CN"/>
        </w:rPr>
        <w:t xml:space="preserve">active </w:t>
      </w:r>
      <w:r>
        <w:rPr>
          <w:rFonts w:ascii="Times" w:hAnsi="Times"/>
          <w:lang w:val="x-none" w:eastAsia="zh-CN"/>
        </w:rPr>
        <w:t>BWP.</w:t>
      </w:r>
    </w:p>
    <w:p w14:paraId="6A436EC3" w14:textId="32DAF15F" w:rsidR="00B26A81" w:rsidRDefault="00B26A81" w:rsidP="0016290E">
      <w:pPr>
        <w:rPr>
          <w:rFonts w:ascii="Times" w:hAnsi="Times"/>
          <w:lang w:val="x-none" w:eastAsia="zh-CN"/>
        </w:rPr>
      </w:pPr>
      <w:r>
        <w:rPr>
          <w:rFonts w:ascii="Times" w:hAnsi="Times" w:hint="eastAsia"/>
          <w:lang w:val="x-none" w:eastAsia="zh-CN"/>
        </w:rPr>
        <w:t xml:space="preserve">In this alternative, </w:t>
      </w:r>
      <w:r>
        <w:rPr>
          <w:rFonts w:ascii="Times" w:hAnsi="Times"/>
          <w:lang w:val="x-none" w:eastAsia="zh-CN"/>
        </w:rPr>
        <w:t>as shown in Figure 2, either</w:t>
      </w:r>
      <w:r>
        <w:rPr>
          <w:rFonts w:ascii="Times" w:hAnsi="Times" w:hint="eastAsia"/>
          <w:lang w:val="x-none" w:eastAsia="zh-CN"/>
        </w:rPr>
        <w:t xml:space="preserve"> </w:t>
      </w:r>
      <w:r w:rsidRPr="00BB5A62">
        <w:rPr>
          <w:rFonts w:ascii="Times" w:hAnsi="Times"/>
          <w:lang w:val="x-none" w:eastAsia="zh-CN"/>
        </w:rPr>
        <w:t>the SL BWP (or transmit resource pools)</w:t>
      </w:r>
      <w:r>
        <w:rPr>
          <w:rFonts w:ascii="Times" w:hAnsi="Times"/>
          <w:lang w:val="x-none" w:eastAsia="zh-CN"/>
        </w:rPr>
        <w:t xml:space="preserve"> or the UL active BWP </w:t>
      </w:r>
      <w:r w:rsidR="00945F97">
        <w:rPr>
          <w:rFonts w:ascii="Times" w:hAnsi="Times"/>
          <w:lang w:val="x-none" w:eastAsia="zh-CN"/>
        </w:rPr>
        <w:t xml:space="preserve">should </w:t>
      </w:r>
      <w:r w:rsidR="005057DB">
        <w:rPr>
          <w:rFonts w:ascii="Times" w:hAnsi="Times"/>
          <w:lang w:val="x-none" w:eastAsia="zh-CN"/>
        </w:rPr>
        <w:t xml:space="preserve">be </w:t>
      </w:r>
      <w:r>
        <w:rPr>
          <w:rFonts w:ascii="Times" w:hAnsi="Times"/>
          <w:lang w:val="x-none" w:eastAsia="zh-CN"/>
        </w:rPr>
        <w:t xml:space="preserve">within the UE Tx RF bandwidth at given time, and there </w:t>
      </w:r>
      <w:r>
        <w:rPr>
          <w:rFonts w:ascii="Times" w:hAnsi="Times" w:hint="eastAsia"/>
          <w:lang w:val="x-none" w:eastAsia="zh-CN"/>
        </w:rPr>
        <w:t xml:space="preserve">is no </w:t>
      </w:r>
      <w:r>
        <w:rPr>
          <w:rFonts w:ascii="Times" w:hAnsi="Times"/>
          <w:lang w:val="x-none" w:eastAsia="zh-CN"/>
        </w:rPr>
        <w:t xml:space="preserve">further </w:t>
      </w:r>
      <w:r>
        <w:rPr>
          <w:rFonts w:ascii="Times" w:hAnsi="Times" w:hint="eastAsia"/>
          <w:lang w:val="x-none" w:eastAsia="zh-CN"/>
        </w:rPr>
        <w:t>constraint on</w:t>
      </w:r>
      <w:r w:rsidRPr="00BB5A62">
        <w:t xml:space="preserve"> </w:t>
      </w:r>
      <w:r w:rsidRPr="00BB5A62">
        <w:rPr>
          <w:rFonts w:ascii="Times" w:hAnsi="Times"/>
          <w:lang w:val="x-none" w:eastAsia="zh-CN"/>
        </w:rPr>
        <w:t xml:space="preserve">SL BWP and UL BWP in terms </w:t>
      </w:r>
      <w:r>
        <w:rPr>
          <w:rFonts w:ascii="Times" w:hAnsi="Times"/>
          <w:lang w:val="x-none" w:eastAsia="zh-CN"/>
        </w:rPr>
        <w:t xml:space="preserve">of </w:t>
      </w:r>
      <w:r w:rsidRPr="00BB5A62">
        <w:rPr>
          <w:rFonts w:ascii="Times" w:hAnsi="Times"/>
          <w:lang w:val="x-none" w:eastAsia="zh-CN"/>
        </w:rPr>
        <w:t>frequency location and bandwidth.</w:t>
      </w:r>
      <w:r>
        <w:rPr>
          <w:rFonts w:ascii="Times" w:hAnsi="Times"/>
          <w:lang w:val="x-none" w:eastAsia="zh-CN"/>
        </w:rPr>
        <w:t xml:space="preserve"> However, </w:t>
      </w:r>
      <w:r w:rsidRPr="00136302">
        <w:rPr>
          <w:rFonts w:ascii="Times" w:hAnsi="Times"/>
          <w:lang w:val="x-none" w:eastAsia="zh-CN"/>
        </w:rPr>
        <w:t xml:space="preserve">the switching between </w:t>
      </w:r>
      <w:r>
        <w:rPr>
          <w:rFonts w:ascii="Times" w:hAnsi="Times"/>
          <w:lang w:val="x-none" w:eastAsia="zh-CN"/>
        </w:rPr>
        <w:t xml:space="preserve">the </w:t>
      </w:r>
      <w:r w:rsidRPr="00136302">
        <w:rPr>
          <w:rFonts w:ascii="Times" w:hAnsi="Times"/>
          <w:lang w:val="x-none" w:eastAsia="zh-CN"/>
        </w:rPr>
        <w:t xml:space="preserve">SL BWP and UL </w:t>
      </w:r>
      <w:r>
        <w:rPr>
          <w:rFonts w:ascii="Times" w:hAnsi="Times"/>
          <w:lang w:val="x-none" w:eastAsia="zh-CN"/>
        </w:rPr>
        <w:t xml:space="preserve">active </w:t>
      </w:r>
      <w:r w:rsidRPr="00136302">
        <w:rPr>
          <w:rFonts w:ascii="Times" w:hAnsi="Times"/>
          <w:lang w:val="x-none" w:eastAsia="zh-CN"/>
        </w:rPr>
        <w:t xml:space="preserve">BWP is similar to the </w:t>
      </w:r>
      <w:r>
        <w:rPr>
          <w:rFonts w:ascii="Times" w:hAnsi="Times"/>
          <w:lang w:val="x-none" w:eastAsia="zh-CN"/>
        </w:rPr>
        <w:t xml:space="preserve">DCI and timer based UL BWP switching, </w:t>
      </w:r>
      <w:r w:rsidRPr="00136302">
        <w:rPr>
          <w:rFonts w:ascii="Times" w:hAnsi="Times"/>
          <w:lang w:val="x-none" w:eastAsia="zh-CN"/>
        </w:rPr>
        <w:t>and the switching delay is bounded by the value</w:t>
      </w:r>
      <w:r w:rsidR="005057DB">
        <w:rPr>
          <w:rFonts w:ascii="Times" w:hAnsi="Times"/>
          <w:lang w:val="x-none" w:eastAsia="zh-CN"/>
        </w:rPr>
        <w:t xml:space="preserve"> as given</w:t>
      </w:r>
      <w:r w:rsidRPr="00136302">
        <w:rPr>
          <w:rFonts w:ascii="Times" w:hAnsi="Times"/>
          <w:lang w:val="x-none" w:eastAsia="zh-CN"/>
        </w:rPr>
        <w:t xml:space="preserve"> in the table below</w:t>
      </w:r>
      <w:r>
        <w:rPr>
          <w:rFonts w:ascii="Times" w:hAnsi="Times"/>
          <w:lang w:val="x-none" w:eastAsia="zh-CN"/>
        </w:rPr>
        <w:t xml:space="preserve"> [1]</w:t>
      </w:r>
      <w:r w:rsidRPr="00136302">
        <w:rPr>
          <w:rFonts w:ascii="Times" w:hAnsi="Times"/>
          <w:lang w:val="x-none"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26A81" w:rsidRPr="003445FB" w14:paraId="4255BD96" w14:textId="77777777" w:rsidTr="00D27C3B">
        <w:trPr>
          <w:trHeight w:val="305"/>
          <w:jc w:val="center"/>
        </w:trPr>
        <w:tc>
          <w:tcPr>
            <w:tcW w:w="649" w:type="dxa"/>
            <w:vMerge w:val="restart"/>
            <w:shd w:val="clear" w:color="auto" w:fill="auto"/>
            <w:vAlign w:val="center"/>
          </w:tcPr>
          <w:p w14:paraId="022FF22E" w14:textId="77777777" w:rsidR="00B26A81" w:rsidRPr="003445FB" w:rsidRDefault="00B26A81" w:rsidP="00D27C3B">
            <w:pPr>
              <w:pStyle w:val="TAH"/>
            </w:pPr>
            <w:r w:rsidRPr="003445FB">
              <w:rPr>
                <w:noProof/>
                <w:lang w:val="en-US" w:eastAsia="zh-CN"/>
              </w:rPr>
              <w:drawing>
                <wp:inline distT="0" distB="0" distL="0" distR="0" wp14:anchorId="3733EE48" wp14:editId="5E490829">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46A838A" w14:textId="77777777" w:rsidR="00B26A81" w:rsidRPr="003445FB" w:rsidRDefault="00B26A81" w:rsidP="00D27C3B">
            <w:pPr>
              <w:pStyle w:val="TAH"/>
            </w:pPr>
            <w:r w:rsidRPr="003445FB">
              <w:t>NR Slot length (ms)</w:t>
            </w:r>
          </w:p>
        </w:tc>
        <w:tc>
          <w:tcPr>
            <w:tcW w:w="3938" w:type="dxa"/>
            <w:gridSpan w:val="2"/>
          </w:tcPr>
          <w:p w14:paraId="0544FACA" w14:textId="77777777" w:rsidR="00B26A81" w:rsidRPr="003445FB" w:rsidRDefault="00B26A81" w:rsidP="00D27C3B">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B26A81" w:rsidRPr="003445FB" w14:paraId="0C393BCB" w14:textId="77777777" w:rsidTr="00D27C3B">
        <w:trPr>
          <w:trHeight w:val="306"/>
          <w:jc w:val="center"/>
        </w:trPr>
        <w:tc>
          <w:tcPr>
            <w:tcW w:w="649" w:type="dxa"/>
            <w:vMerge/>
            <w:shd w:val="clear" w:color="auto" w:fill="auto"/>
            <w:vAlign w:val="center"/>
          </w:tcPr>
          <w:p w14:paraId="6E570680" w14:textId="77777777" w:rsidR="00B26A81" w:rsidRPr="003445FB" w:rsidRDefault="00B26A81" w:rsidP="00D27C3B">
            <w:pPr>
              <w:pStyle w:val="TAH"/>
            </w:pPr>
          </w:p>
        </w:tc>
        <w:tc>
          <w:tcPr>
            <w:tcW w:w="992" w:type="dxa"/>
            <w:vMerge/>
          </w:tcPr>
          <w:p w14:paraId="1BA13BBD" w14:textId="77777777" w:rsidR="00B26A81" w:rsidRPr="003445FB" w:rsidRDefault="00B26A81" w:rsidP="00D27C3B">
            <w:pPr>
              <w:pStyle w:val="TAH"/>
            </w:pPr>
          </w:p>
        </w:tc>
        <w:tc>
          <w:tcPr>
            <w:tcW w:w="1969" w:type="dxa"/>
          </w:tcPr>
          <w:p w14:paraId="137D700B" w14:textId="77777777" w:rsidR="00B26A81" w:rsidRPr="003445FB" w:rsidRDefault="00B26A81" w:rsidP="00D27C3B">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4E401A2E" w14:textId="77777777" w:rsidR="00B26A81" w:rsidRPr="003445FB" w:rsidRDefault="00B26A81" w:rsidP="00D27C3B">
            <w:pPr>
              <w:pStyle w:val="TAH"/>
              <w:rPr>
                <w:vertAlign w:val="superscript"/>
                <w:lang w:eastAsia="zh-CN"/>
              </w:rPr>
            </w:pPr>
            <w:r w:rsidRPr="003445FB">
              <w:rPr>
                <w:lang w:eastAsia="zh-CN"/>
              </w:rPr>
              <w:t>Type 2</w:t>
            </w:r>
            <w:r w:rsidRPr="003445FB">
              <w:rPr>
                <w:vertAlign w:val="superscript"/>
                <w:lang w:eastAsia="zh-CN"/>
              </w:rPr>
              <w:t>Note 1</w:t>
            </w:r>
          </w:p>
        </w:tc>
      </w:tr>
      <w:tr w:rsidR="00B26A81" w:rsidRPr="003445FB" w14:paraId="66B6A781" w14:textId="77777777" w:rsidTr="00D27C3B">
        <w:trPr>
          <w:jc w:val="center"/>
        </w:trPr>
        <w:tc>
          <w:tcPr>
            <w:tcW w:w="649" w:type="dxa"/>
            <w:shd w:val="clear" w:color="auto" w:fill="auto"/>
          </w:tcPr>
          <w:p w14:paraId="0AB78F80" w14:textId="77777777" w:rsidR="00B26A81" w:rsidRPr="003445FB" w:rsidRDefault="00B26A81" w:rsidP="00D27C3B">
            <w:pPr>
              <w:pStyle w:val="TAC"/>
            </w:pPr>
            <w:r w:rsidRPr="003445FB">
              <w:t>0</w:t>
            </w:r>
          </w:p>
        </w:tc>
        <w:tc>
          <w:tcPr>
            <w:tcW w:w="992" w:type="dxa"/>
          </w:tcPr>
          <w:p w14:paraId="3F08D02E" w14:textId="77777777" w:rsidR="00B26A81" w:rsidRPr="003445FB" w:rsidRDefault="00B26A81" w:rsidP="00D27C3B">
            <w:pPr>
              <w:pStyle w:val="TAC"/>
            </w:pPr>
            <w:r w:rsidRPr="003445FB">
              <w:t>1</w:t>
            </w:r>
          </w:p>
        </w:tc>
        <w:tc>
          <w:tcPr>
            <w:tcW w:w="1969" w:type="dxa"/>
            <w:shd w:val="clear" w:color="auto" w:fill="auto"/>
          </w:tcPr>
          <w:p w14:paraId="502754C5" w14:textId="77777777" w:rsidR="00B26A81" w:rsidRPr="003445FB" w:rsidRDefault="00B26A81" w:rsidP="00D27C3B">
            <w:pPr>
              <w:pStyle w:val="TAC"/>
            </w:pPr>
            <w:r w:rsidRPr="003445FB">
              <w:t>[1]</w:t>
            </w:r>
          </w:p>
        </w:tc>
        <w:tc>
          <w:tcPr>
            <w:tcW w:w="1969" w:type="dxa"/>
          </w:tcPr>
          <w:p w14:paraId="0FEBDE2A" w14:textId="77777777" w:rsidR="00B26A81" w:rsidRPr="003445FB" w:rsidRDefault="00B26A81" w:rsidP="00D27C3B">
            <w:pPr>
              <w:pStyle w:val="TAC"/>
            </w:pPr>
            <w:r w:rsidRPr="003445FB">
              <w:t>[3]</w:t>
            </w:r>
          </w:p>
        </w:tc>
      </w:tr>
      <w:tr w:rsidR="00B26A81" w:rsidRPr="003445FB" w14:paraId="3FFC3297" w14:textId="77777777" w:rsidTr="00D27C3B">
        <w:trPr>
          <w:jc w:val="center"/>
        </w:trPr>
        <w:tc>
          <w:tcPr>
            <w:tcW w:w="649" w:type="dxa"/>
            <w:shd w:val="clear" w:color="auto" w:fill="auto"/>
          </w:tcPr>
          <w:p w14:paraId="0844ED30" w14:textId="77777777" w:rsidR="00B26A81" w:rsidRPr="003445FB" w:rsidRDefault="00B26A81" w:rsidP="00D27C3B">
            <w:pPr>
              <w:pStyle w:val="TAC"/>
            </w:pPr>
            <w:r w:rsidRPr="003445FB">
              <w:t>1</w:t>
            </w:r>
          </w:p>
        </w:tc>
        <w:tc>
          <w:tcPr>
            <w:tcW w:w="992" w:type="dxa"/>
          </w:tcPr>
          <w:p w14:paraId="574BFE70" w14:textId="77777777" w:rsidR="00B26A81" w:rsidRPr="003445FB" w:rsidRDefault="00B26A81" w:rsidP="00D27C3B">
            <w:pPr>
              <w:pStyle w:val="TAC"/>
            </w:pPr>
            <w:r w:rsidRPr="003445FB">
              <w:t>0.5</w:t>
            </w:r>
          </w:p>
        </w:tc>
        <w:tc>
          <w:tcPr>
            <w:tcW w:w="1969" w:type="dxa"/>
            <w:shd w:val="clear" w:color="auto" w:fill="auto"/>
          </w:tcPr>
          <w:p w14:paraId="196CEAC7" w14:textId="77777777" w:rsidR="00B26A81" w:rsidRPr="003445FB" w:rsidRDefault="00B26A81" w:rsidP="00D27C3B">
            <w:pPr>
              <w:pStyle w:val="TAC"/>
            </w:pPr>
            <w:r w:rsidRPr="003445FB">
              <w:t>[2]</w:t>
            </w:r>
          </w:p>
        </w:tc>
        <w:tc>
          <w:tcPr>
            <w:tcW w:w="1969" w:type="dxa"/>
          </w:tcPr>
          <w:p w14:paraId="027790D7" w14:textId="77777777" w:rsidR="00B26A81" w:rsidRPr="003445FB" w:rsidRDefault="00B26A81" w:rsidP="00D27C3B">
            <w:pPr>
              <w:pStyle w:val="TAC"/>
            </w:pPr>
            <w:r w:rsidRPr="003445FB">
              <w:t>[5]</w:t>
            </w:r>
          </w:p>
        </w:tc>
      </w:tr>
      <w:tr w:rsidR="00B26A81" w:rsidRPr="003445FB" w14:paraId="2E7E3B4B" w14:textId="77777777" w:rsidTr="00D27C3B">
        <w:trPr>
          <w:jc w:val="center"/>
        </w:trPr>
        <w:tc>
          <w:tcPr>
            <w:tcW w:w="649" w:type="dxa"/>
            <w:shd w:val="clear" w:color="auto" w:fill="auto"/>
          </w:tcPr>
          <w:p w14:paraId="492DA452" w14:textId="77777777" w:rsidR="00B26A81" w:rsidRPr="003445FB" w:rsidRDefault="00B26A81" w:rsidP="00D27C3B">
            <w:pPr>
              <w:pStyle w:val="TAC"/>
            </w:pPr>
            <w:r w:rsidRPr="003445FB">
              <w:t>2</w:t>
            </w:r>
          </w:p>
        </w:tc>
        <w:tc>
          <w:tcPr>
            <w:tcW w:w="992" w:type="dxa"/>
          </w:tcPr>
          <w:p w14:paraId="7705C9FC" w14:textId="77777777" w:rsidR="00B26A81" w:rsidRPr="003445FB" w:rsidRDefault="00B26A81" w:rsidP="00D27C3B">
            <w:pPr>
              <w:pStyle w:val="TAC"/>
            </w:pPr>
            <w:r w:rsidRPr="003445FB">
              <w:t>0.25</w:t>
            </w:r>
          </w:p>
        </w:tc>
        <w:tc>
          <w:tcPr>
            <w:tcW w:w="1969" w:type="dxa"/>
            <w:shd w:val="clear" w:color="auto" w:fill="auto"/>
          </w:tcPr>
          <w:p w14:paraId="3422AD7A" w14:textId="77777777" w:rsidR="00B26A81" w:rsidRPr="003445FB" w:rsidRDefault="00B26A81" w:rsidP="00D27C3B">
            <w:pPr>
              <w:pStyle w:val="TAC"/>
            </w:pPr>
            <w:r w:rsidRPr="003445FB">
              <w:t>[3]</w:t>
            </w:r>
          </w:p>
        </w:tc>
        <w:tc>
          <w:tcPr>
            <w:tcW w:w="1969" w:type="dxa"/>
          </w:tcPr>
          <w:p w14:paraId="3165EE93" w14:textId="77777777" w:rsidR="00B26A81" w:rsidRPr="003445FB" w:rsidRDefault="00B26A81" w:rsidP="00D27C3B">
            <w:pPr>
              <w:pStyle w:val="TAC"/>
            </w:pPr>
            <w:r w:rsidRPr="003445FB">
              <w:t>[9]</w:t>
            </w:r>
          </w:p>
        </w:tc>
      </w:tr>
      <w:tr w:rsidR="00B26A81" w:rsidRPr="003445FB" w14:paraId="3D88C573" w14:textId="77777777" w:rsidTr="00D27C3B">
        <w:trPr>
          <w:jc w:val="center"/>
        </w:trPr>
        <w:tc>
          <w:tcPr>
            <w:tcW w:w="649" w:type="dxa"/>
            <w:shd w:val="clear" w:color="auto" w:fill="auto"/>
          </w:tcPr>
          <w:p w14:paraId="3BB5876F" w14:textId="77777777" w:rsidR="00B26A81" w:rsidRPr="003445FB" w:rsidRDefault="00B26A81" w:rsidP="00D27C3B">
            <w:pPr>
              <w:pStyle w:val="TAC"/>
            </w:pPr>
            <w:r w:rsidRPr="003445FB">
              <w:t>3</w:t>
            </w:r>
          </w:p>
        </w:tc>
        <w:tc>
          <w:tcPr>
            <w:tcW w:w="992" w:type="dxa"/>
          </w:tcPr>
          <w:p w14:paraId="3E198956" w14:textId="77777777" w:rsidR="00B26A81" w:rsidRPr="003445FB" w:rsidRDefault="00B26A81" w:rsidP="00D27C3B">
            <w:pPr>
              <w:pStyle w:val="TAC"/>
            </w:pPr>
            <w:r w:rsidRPr="003445FB">
              <w:t>0.125</w:t>
            </w:r>
          </w:p>
        </w:tc>
        <w:tc>
          <w:tcPr>
            <w:tcW w:w="1969" w:type="dxa"/>
            <w:shd w:val="clear" w:color="auto" w:fill="auto"/>
          </w:tcPr>
          <w:p w14:paraId="74B6842D" w14:textId="77777777" w:rsidR="00B26A81" w:rsidRPr="003445FB" w:rsidRDefault="00B26A81" w:rsidP="00D27C3B">
            <w:pPr>
              <w:pStyle w:val="TAC"/>
            </w:pPr>
            <w:r w:rsidRPr="003445FB">
              <w:t>[6]</w:t>
            </w:r>
          </w:p>
        </w:tc>
        <w:tc>
          <w:tcPr>
            <w:tcW w:w="1969" w:type="dxa"/>
          </w:tcPr>
          <w:p w14:paraId="18F9ADAF" w14:textId="77777777" w:rsidR="00B26A81" w:rsidRPr="003445FB" w:rsidRDefault="00B26A81" w:rsidP="00D27C3B">
            <w:pPr>
              <w:pStyle w:val="TAC"/>
            </w:pPr>
            <w:r w:rsidRPr="003445FB">
              <w:t>[17]</w:t>
            </w:r>
          </w:p>
        </w:tc>
      </w:tr>
    </w:tbl>
    <w:p w14:paraId="00B98F8E" w14:textId="58041CA5" w:rsidR="002E5382" w:rsidRDefault="00B26A81" w:rsidP="002E5382">
      <w:pPr>
        <w:rPr>
          <w:rFonts w:ascii="Times" w:hAnsi="Times"/>
          <w:lang w:val="x-none" w:eastAsia="zh-CN"/>
        </w:rPr>
      </w:pPr>
      <w:r>
        <w:rPr>
          <w:rFonts w:ascii="Times" w:hAnsi="Times" w:hint="eastAsia"/>
          <w:lang w:val="x-none" w:eastAsia="zh-CN"/>
        </w:rPr>
        <w:t>There are several cases requiring switching</w:t>
      </w:r>
      <w:r>
        <w:rPr>
          <w:rFonts w:ascii="Times" w:hAnsi="Times"/>
          <w:lang w:val="x-none" w:eastAsia="zh-CN"/>
        </w:rPr>
        <w:t xml:space="preserve"> between the SL BWP and UL active BWP, i.e., simultaneous transmission of SL and UL, where only one is allowed depending on priority, </w:t>
      </w:r>
      <w:r w:rsidR="00945F97">
        <w:rPr>
          <w:rFonts w:ascii="Times" w:hAnsi="Times"/>
          <w:lang w:val="x-none" w:eastAsia="zh-CN"/>
        </w:rPr>
        <w:t xml:space="preserve">or </w:t>
      </w:r>
      <w:r>
        <w:rPr>
          <w:rFonts w:ascii="Times" w:hAnsi="Times"/>
          <w:lang w:val="x-none" w:eastAsia="zh-CN"/>
        </w:rPr>
        <w:t>a UE may require switching to UL for sending SR and HARQ feedback and switching back to SL for data transmission</w:t>
      </w:r>
      <w:r w:rsidR="00945F97" w:rsidRPr="00945F97">
        <w:rPr>
          <w:rFonts w:ascii="Times" w:hAnsi="Times"/>
          <w:lang w:val="x-none" w:eastAsia="zh-CN"/>
        </w:rPr>
        <w:t xml:space="preserve"> </w:t>
      </w:r>
      <w:r w:rsidR="00945F97">
        <w:rPr>
          <w:rFonts w:ascii="Times" w:hAnsi="Times"/>
          <w:lang w:val="x-none" w:eastAsia="zh-CN"/>
        </w:rPr>
        <w:t>in mode 1</w:t>
      </w:r>
      <w:r>
        <w:rPr>
          <w:rFonts w:ascii="Times" w:hAnsi="Times"/>
          <w:lang w:val="x-none" w:eastAsia="zh-CN"/>
        </w:rPr>
        <w:t>. Therefore, whether the switch delay is tolerable should be further studied.</w:t>
      </w:r>
    </w:p>
    <w:p w14:paraId="3C6441D1" w14:textId="7F0A2175" w:rsidR="002E5382" w:rsidRDefault="002E5382" w:rsidP="0016290E">
      <w:pPr>
        <w:rPr>
          <w:lang w:val="x-none" w:eastAsia="zh-CN"/>
        </w:rPr>
      </w:pPr>
      <w:r w:rsidRPr="00612ABF">
        <w:rPr>
          <w:lang w:val="x-none" w:eastAsia="zh-CN"/>
        </w:rPr>
        <w:t xml:space="preserve">For </w:t>
      </w:r>
      <w:r w:rsidR="0095458F">
        <w:rPr>
          <w:lang w:val="x-none" w:eastAsia="zh-CN"/>
        </w:rPr>
        <w:t>RRC-IDLE</w:t>
      </w:r>
      <w:r w:rsidRPr="00612ABF">
        <w:rPr>
          <w:lang w:val="x-none" w:eastAsia="zh-CN"/>
        </w:rPr>
        <w:t xml:space="preserve"> V2X UE, the SL BWP </w:t>
      </w:r>
      <w:r w:rsidRPr="0016290E">
        <w:rPr>
          <w:rFonts w:ascii="Times" w:hAnsi="Times"/>
          <w:lang w:val="x-none" w:eastAsia="zh-CN"/>
        </w:rPr>
        <w:t>could</w:t>
      </w:r>
      <w:r w:rsidRPr="00612ABF">
        <w:rPr>
          <w:lang w:val="x-none" w:eastAsia="zh-CN"/>
        </w:rPr>
        <w:t xml:space="preserve"> be configured by RMSI. </w:t>
      </w:r>
      <w:r>
        <w:rPr>
          <w:lang w:val="x-none" w:eastAsia="zh-CN"/>
        </w:rPr>
        <w:t>There is no UL BWP switching</w:t>
      </w:r>
      <w:r w:rsidRPr="00612ABF">
        <w:rPr>
          <w:lang w:val="x-none" w:eastAsia="zh-CN"/>
        </w:rPr>
        <w:t xml:space="preserve"> </w:t>
      </w:r>
      <w:r>
        <w:rPr>
          <w:lang w:val="x-none" w:eastAsia="zh-CN"/>
        </w:rPr>
        <w:t>and o</w:t>
      </w:r>
      <w:r w:rsidRPr="00612ABF">
        <w:rPr>
          <w:lang w:val="x-none" w:eastAsia="zh-CN"/>
        </w:rPr>
        <w:t>nly initial UL BWP is activated</w:t>
      </w:r>
      <w:r>
        <w:rPr>
          <w:lang w:val="x-none" w:eastAsia="zh-CN"/>
        </w:rPr>
        <w:t xml:space="preserve">. When consider </w:t>
      </w:r>
      <w:r w:rsidR="00C65185">
        <w:rPr>
          <w:lang w:val="x-none" w:eastAsia="zh-CN"/>
        </w:rPr>
        <w:t xml:space="preserve">the relation of </w:t>
      </w:r>
      <w:r w:rsidRPr="002E5382">
        <w:rPr>
          <w:lang w:val="x-none" w:eastAsia="zh-CN"/>
        </w:rPr>
        <w:t xml:space="preserve">SL BWP and </w:t>
      </w:r>
      <w:r>
        <w:rPr>
          <w:lang w:val="x-none" w:eastAsia="zh-CN"/>
        </w:rPr>
        <w:t>initial UL</w:t>
      </w:r>
      <w:r w:rsidRPr="002E5382">
        <w:rPr>
          <w:lang w:val="x-none" w:eastAsia="zh-CN"/>
        </w:rPr>
        <w:t xml:space="preserve"> BWP</w:t>
      </w:r>
      <w:r w:rsidR="00C65185">
        <w:rPr>
          <w:lang w:val="x-none" w:eastAsia="zh-CN"/>
        </w:rPr>
        <w:t xml:space="preserve"> in terms of</w:t>
      </w:r>
      <w:r w:rsidR="00C65185" w:rsidRPr="00C65185">
        <w:rPr>
          <w:lang w:val="x-none" w:eastAsia="zh-CN"/>
        </w:rPr>
        <w:t xml:space="preserve"> </w:t>
      </w:r>
      <w:r w:rsidR="00C65185">
        <w:rPr>
          <w:lang w:val="x-none" w:eastAsia="zh-CN"/>
        </w:rPr>
        <w:t>the</w:t>
      </w:r>
      <w:r w:rsidR="00C65185" w:rsidRPr="002E5382">
        <w:rPr>
          <w:lang w:val="x-none" w:eastAsia="zh-CN"/>
        </w:rPr>
        <w:t xml:space="preserve"> frequency location and bandwidth</w:t>
      </w:r>
      <w:r w:rsidR="00C65185">
        <w:rPr>
          <w:lang w:val="x-none" w:eastAsia="zh-CN"/>
        </w:rPr>
        <w:t>, both alternative 1 and 2 described above could apply.</w:t>
      </w:r>
      <w:r w:rsidRPr="002E5382">
        <w:rPr>
          <w:lang w:val="x-none" w:eastAsia="zh-CN"/>
        </w:rPr>
        <w:t xml:space="preserve"> </w:t>
      </w:r>
    </w:p>
    <w:p w14:paraId="32EF56F5" w14:textId="156657DD" w:rsidR="00B26A81" w:rsidRDefault="00B26A81" w:rsidP="0016290E">
      <w:pPr>
        <w:rPr>
          <w:rFonts w:ascii="Times" w:hAnsi="Times"/>
          <w:b/>
          <w:i/>
          <w:lang w:val="x-none" w:eastAsia="zh-CN"/>
        </w:rPr>
      </w:pPr>
      <w:r w:rsidRPr="0056390E">
        <w:rPr>
          <w:rFonts w:ascii="Times" w:hAnsi="Times"/>
          <w:b/>
          <w:i/>
          <w:lang w:val="x-none" w:eastAsia="zh-CN"/>
        </w:rPr>
        <w:t xml:space="preserve">Proposal </w:t>
      </w:r>
      <w:r w:rsidR="002E5382">
        <w:rPr>
          <w:rFonts w:ascii="Times" w:hAnsi="Times"/>
          <w:b/>
          <w:i/>
          <w:lang w:val="x-none" w:eastAsia="zh-CN"/>
        </w:rPr>
        <w:t>1</w:t>
      </w:r>
      <w:r w:rsidRPr="0056390E">
        <w:rPr>
          <w:rFonts w:ascii="Times" w:hAnsi="Times"/>
          <w:b/>
          <w:i/>
          <w:lang w:val="x-none" w:eastAsia="zh-CN"/>
        </w:rPr>
        <w:t xml:space="preserve">: </w:t>
      </w:r>
      <w:r w:rsidR="00F165B8" w:rsidRPr="00F165B8">
        <w:rPr>
          <w:rFonts w:ascii="Times" w:hAnsi="Times"/>
          <w:b/>
          <w:i/>
          <w:lang w:val="x-none" w:eastAsia="zh-CN"/>
        </w:rPr>
        <w:t>In the same carrier</w:t>
      </w:r>
      <w:r w:rsidR="00F165B8" w:rsidRPr="0095458F">
        <w:rPr>
          <w:rFonts w:ascii="Times" w:hAnsi="Times"/>
          <w:b/>
          <w:i/>
          <w:lang w:val="x-none" w:eastAsia="zh-CN"/>
        </w:rPr>
        <w:t xml:space="preserve"> case, f</w:t>
      </w:r>
      <w:r w:rsidRPr="0016290E">
        <w:rPr>
          <w:rFonts w:ascii="Times" w:hAnsi="Times"/>
          <w:b/>
          <w:i/>
          <w:lang w:val="x-none" w:eastAsia="zh-CN"/>
        </w:rPr>
        <w:t xml:space="preserve">or </w:t>
      </w:r>
      <w:r w:rsidR="0095458F">
        <w:rPr>
          <w:rFonts w:ascii="Times" w:hAnsi="Times"/>
          <w:b/>
          <w:i/>
          <w:lang w:val="x-none" w:eastAsia="zh-CN"/>
        </w:rPr>
        <w:t>RRC-CONNECTED</w:t>
      </w:r>
      <w:r>
        <w:rPr>
          <w:rFonts w:ascii="Times" w:hAnsi="Times"/>
          <w:b/>
          <w:i/>
          <w:lang w:val="x-none" w:eastAsia="zh-CN"/>
        </w:rPr>
        <w:t xml:space="preserve"> </w:t>
      </w:r>
      <w:r w:rsidR="00C65185">
        <w:rPr>
          <w:rFonts w:ascii="Times" w:hAnsi="Times"/>
          <w:b/>
          <w:i/>
          <w:lang w:val="x-none" w:eastAsia="zh-CN"/>
        </w:rPr>
        <w:t xml:space="preserve">and </w:t>
      </w:r>
      <w:r w:rsidR="0095458F">
        <w:rPr>
          <w:rFonts w:ascii="Times" w:hAnsi="Times"/>
          <w:b/>
          <w:i/>
          <w:lang w:val="x-none" w:eastAsia="zh-CN"/>
        </w:rPr>
        <w:t>RRC-IDLE</w:t>
      </w:r>
      <w:r w:rsidR="00C65185">
        <w:rPr>
          <w:rFonts w:ascii="Times" w:hAnsi="Times"/>
          <w:b/>
          <w:i/>
          <w:lang w:val="x-none" w:eastAsia="zh-CN"/>
        </w:rPr>
        <w:t xml:space="preserve"> </w:t>
      </w:r>
      <w:r w:rsidR="000B4F63">
        <w:rPr>
          <w:rFonts w:ascii="Times" w:hAnsi="Times"/>
          <w:b/>
          <w:i/>
          <w:lang w:val="x-none" w:eastAsia="zh-CN"/>
        </w:rPr>
        <w:t xml:space="preserve">V2X </w:t>
      </w:r>
      <w:r>
        <w:rPr>
          <w:rFonts w:ascii="Times" w:hAnsi="Times"/>
          <w:b/>
          <w:i/>
          <w:lang w:val="x-none" w:eastAsia="zh-CN"/>
        </w:rPr>
        <w:t>UE, for the relation of the SL BWP and UL BWP, the following two alternatives should be further studied</w:t>
      </w:r>
      <w:r w:rsidRPr="0056390E">
        <w:rPr>
          <w:rFonts w:ascii="Times" w:hAnsi="Times"/>
          <w:b/>
          <w:i/>
          <w:lang w:val="x-none" w:eastAsia="zh-CN"/>
        </w:rPr>
        <w:t xml:space="preserve">: </w:t>
      </w:r>
    </w:p>
    <w:p w14:paraId="22E7C03C" w14:textId="77777777" w:rsidR="00B26A81" w:rsidRPr="0016290E" w:rsidRDefault="00B26A81" w:rsidP="0016290E">
      <w:pPr>
        <w:pStyle w:val="a7"/>
        <w:numPr>
          <w:ilvl w:val="0"/>
          <w:numId w:val="26"/>
        </w:numPr>
        <w:ind w:firstLineChars="0"/>
        <w:rPr>
          <w:b/>
          <w:i/>
          <w:lang w:eastAsia="zh-CN"/>
        </w:rPr>
      </w:pPr>
      <w:r w:rsidRPr="0016290E">
        <w:rPr>
          <w:b/>
          <w:i/>
          <w:lang w:eastAsia="zh-CN"/>
        </w:rPr>
        <w:t>Alternative 1 No Switching delay exists between the SL BWP and UL active BWP switching.</w:t>
      </w:r>
    </w:p>
    <w:p w14:paraId="2FC67F5C" w14:textId="77777777" w:rsidR="00B26A81" w:rsidRDefault="00B26A81" w:rsidP="0016290E">
      <w:pPr>
        <w:pStyle w:val="a7"/>
        <w:numPr>
          <w:ilvl w:val="0"/>
          <w:numId w:val="26"/>
        </w:numPr>
        <w:ind w:firstLineChars="0"/>
        <w:rPr>
          <w:b/>
          <w:i/>
          <w:lang w:eastAsia="zh-CN"/>
        </w:rPr>
      </w:pPr>
      <w:r w:rsidRPr="0016290E">
        <w:rPr>
          <w:b/>
          <w:i/>
          <w:lang w:eastAsia="zh-CN"/>
        </w:rPr>
        <w:t>Alternative 2 Switching delay exists between the SL BWP and UL</w:t>
      </w:r>
      <w:r w:rsidRPr="0056390E">
        <w:rPr>
          <w:b/>
          <w:i/>
          <w:lang w:eastAsia="zh-CN"/>
        </w:rPr>
        <w:t xml:space="preserve"> </w:t>
      </w:r>
      <w:r w:rsidRPr="0016290E">
        <w:rPr>
          <w:b/>
          <w:i/>
          <w:lang w:eastAsia="zh-CN"/>
        </w:rPr>
        <w:t>active BWP switching.</w:t>
      </w:r>
    </w:p>
    <w:p w14:paraId="6D10C3C9" w14:textId="22CF2C55" w:rsidR="00B26A81" w:rsidRPr="0016290E" w:rsidRDefault="00B26A81" w:rsidP="0016290E">
      <w:pPr>
        <w:rPr>
          <w:rFonts w:ascii="Times" w:hAnsi="Times"/>
          <w:lang w:val="x-none" w:eastAsia="zh-CN"/>
        </w:rPr>
      </w:pPr>
      <w:r w:rsidRPr="0016290E">
        <w:rPr>
          <w:rFonts w:ascii="Times" w:hAnsi="Times"/>
          <w:lang w:val="x-none" w:eastAsia="zh-CN"/>
        </w:rPr>
        <w:t xml:space="preserve">In the following, we provide our considerations on reference point for </w:t>
      </w:r>
      <w:r w:rsidR="000B4F63">
        <w:rPr>
          <w:rFonts w:ascii="Times" w:hAnsi="Times"/>
          <w:lang w:val="x-none" w:eastAsia="zh-CN"/>
        </w:rPr>
        <w:t xml:space="preserve">the </w:t>
      </w:r>
      <w:r w:rsidRPr="0016290E">
        <w:rPr>
          <w:rFonts w:ascii="Times" w:hAnsi="Times"/>
          <w:lang w:val="x-none" w:eastAsia="zh-CN"/>
        </w:rPr>
        <w:t>sidelink BWP.</w:t>
      </w:r>
    </w:p>
    <w:p w14:paraId="6C0CFC17" w14:textId="5C817351" w:rsidR="00F11959" w:rsidRPr="0016290E" w:rsidRDefault="00F11959" w:rsidP="0007526C">
      <w:pPr>
        <w:rPr>
          <w:rFonts w:ascii="Times" w:hAnsi="Times"/>
          <w:lang w:val="x-none" w:eastAsia="zh-CN"/>
        </w:rPr>
      </w:pPr>
      <w:r w:rsidRPr="0016290E">
        <w:rPr>
          <w:rFonts w:ascii="Times" w:hAnsi="Times"/>
          <w:lang w:val="x-none" w:eastAsia="zh-CN"/>
        </w:rPr>
        <w:t xml:space="preserve">In </w:t>
      </w:r>
      <w:r w:rsidR="00E51EA2" w:rsidRPr="0016290E">
        <w:rPr>
          <w:rFonts w:ascii="Times" w:hAnsi="Times" w:hint="eastAsia"/>
          <w:lang w:val="x-none" w:eastAsia="zh-CN"/>
        </w:rPr>
        <w:t>LTE V2X</w:t>
      </w:r>
      <w:r w:rsidRPr="0016290E">
        <w:rPr>
          <w:rFonts w:ascii="Times" w:hAnsi="Times"/>
          <w:lang w:val="x-none" w:eastAsia="zh-CN"/>
        </w:rPr>
        <w:t xml:space="preserve">, sidelink bandwidth is set to uplink bandwidth as indicated in SIB2 for in-coverage case, and for out-of-coverage case with the concerned frequency included in v2x-InterFreqInfoList, sidelink bandwidth is configured by SIB21 or RRC signaling, while for other cases, a preconfigured value is applied. When a UE obtains sidelink bandwidth, it knows both the size and the frequency location of sidelink bandwidth. </w:t>
      </w:r>
      <w:r w:rsidRPr="0016290E">
        <w:rPr>
          <w:rFonts w:ascii="Times" w:hAnsi="Times"/>
          <w:lang w:val="x-none" w:eastAsia="zh-CN"/>
        </w:rPr>
        <w:lastRenderedPageBreak/>
        <w:t>Furthermore, sidelink MIB indicates the sidelink bandwidth, and when a UE selects another UE as a synchronization source, it will set its sidelink bandwidth to the value as indicated by the received sidelink MIB. According to this, the UEs with same synchronization source share the same sidelink bandwidth. Then, when the UE receives SCI with frequency allocation of PSSCH included, it’s able to deciphering RIV regarding to the starting RB of the sidelink bandwidth.</w:t>
      </w:r>
    </w:p>
    <w:p w14:paraId="492FDC2A" w14:textId="4BCFF1A2" w:rsidR="00F11959" w:rsidRPr="0016290E" w:rsidRDefault="00F11959" w:rsidP="0007526C">
      <w:pPr>
        <w:rPr>
          <w:rFonts w:ascii="Times" w:hAnsi="Times"/>
          <w:lang w:val="x-none" w:eastAsia="zh-CN"/>
        </w:rPr>
      </w:pPr>
      <w:r w:rsidRPr="0016290E">
        <w:rPr>
          <w:rFonts w:ascii="Times" w:hAnsi="Times"/>
          <w:lang w:val="x-none" w:eastAsia="zh-CN"/>
        </w:rPr>
        <w:t xml:space="preserve">In NR Uu link, as multiple numerologies are supported, point A is defined for a common reference point for RB grids. </w:t>
      </w:r>
      <w:r w:rsidR="00C24F1F" w:rsidRPr="0016290E">
        <w:rPr>
          <w:rFonts w:ascii="Times" w:hAnsi="Times"/>
          <w:lang w:val="x-none" w:eastAsia="zh-CN"/>
        </w:rPr>
        <w:t xml:space="preserve">For NR Uu DL BWP, ‘point A’ is indicated by a frequency offset in RMSI, which is the offset between point A and the lowest subcarrier of the lowest resource block overlapping with the SS/PBCH block used by the UE for initial cell selection; and for NR Uu UL BWP, ‘point A’ is indicated by an ARFCN. </w:t>
      </w:r>
      <w:r w:rsidRPr="0016290E">
        <w:rPr>
          <w:rFonts w:ascii="Times" w:hAnsi="Times"/>
          <w:lang w:val="x-none" w:eastAsia="zh-CN"/>
        </w:rPr>
        <w:t>Furthermore, common RB indexing is used to indicate the RB index under each subcarrier spacing, where the center of subcarrier 0 of common RB 0 for a certain subcarrier spacing coincides with ‘point A’. And then, BWP is configured through RIV based on common RB indexing.</w:t>
      </w:r>
    </w:p>
    <w:p w14:paraId="058E5F72" w14:textId="672121D9" w:rsidR="00FD7371" w:rsidRPr="0016290E" w:rsidRDefault="00F11959" w:rsidP="00A5038F">
      <w:pPr>
        <w:rPr>
          <w:rFonts w:ascii="Times" w:hAnsi="Times"/>
          <w:lang w:val="x-none" w:eastAsia="zh-CN"/>
        </w:rPr>
      </w:pPr>
      <w:r w:rsidRPr="0016290E">
        <w:rPr>
          <w:rFonts w:ascii="Times" w:hAnsi="Times"/>
          <w:lang w:val="x-none" w:eastAsia="zh-CN"/>
        </w:rPr>
        <w:t xml:space="preserve">Considering </w:t>
      </w:r>
      <w:r w:rsidR="00E51EA2" w:rsidRPr="0016290E">
        <w:rPr>
          <w:rFonts w:ascii="Times" w:hAnsi="Times"/>
          <w:lang w:val="x-none" w:eastAsia="zh-CN"/>
        </w:rPr>
        <w:t>NR V2X</w:t>
      </w:r>
      <w:r w:rsidRPr="0016290E">
        <w:rPr>
          <w:rFonts w:ascii="Times" w:hAnsi="Times"/>
          <w:lang w:val="x-none" w:eastAsia="zh-CN"/>
        </w:rPr>
        <w:t>, sidelink BWP should be (pre)-configured at a carrier for out-of-coverage UEs, RRC-</w:t>
      </w:r>
      <w:r w:rsidR="00C24F1F" w:rsidRPr="0016290E">
        <w:rPr>
          <w:rFonts w:ascii="Times" w:hAnsi="Times"/>
          <w:lang w:val="x-none" w:eastAsia="zh-CN"/>
        </w:rPr>
        <w:t xml:space="preserve">IDLE </w:t>
      </w:r>
      <w:r w:rsidRPr="0016290E">
        <w:rPr>
          <w:rFonts w:ascii="Times" w:hAnsi="Times"/>
          <w:lang w:val="x-none" w:eastAsia="zh-CN"/>
        </w:rPr>
        <w:t xml:space="preserve">UEs, and </w:t>
      </w:r>
      <w:r w:rsidR="00C24F1F" w:rsidRPr="0016290E">
        <w:rPr>
          <w:rFonts w:ascii="Times" w:hAnsi="Times"/>
          <w:lang w:val="x-none" w:eastAsia="zh-CN"/>
        </w:rPr>
        <w:t xml:space="preserve">RRC-CONNECTED </w:t>
      </w:r>
      <w:r w:rsidRPr="0016290E">
        <w:rPr>
          <w:rFonts w:ascii="Times" w:hAnsi="Times"/>
          <w:lang w:val="x-none" w:eastAsia="zh-CN"/>
        </w:rPr>
        <w:t xml:space="preserve">UEs. Furthermore, </w:t>
      </w:r>
      <w:r w:rsidR="00C24F1F" w:rsidRPr="0016290E">
        <w:rPr>
          <w:rFonts w:ascii="Times" w:hAnsi="Times"/>
          <w:lang w:val="x-none" w:eastAsia="zh-CN"/>
        </w:rPr>
        <w:t xml:space="preserve">when a UE performs as a synchronization source, the information of </w:t>
      </w:r>
      <w:r w:rsidRPr="0016290E">
        <w:rPr>
          <w:rFonts w:ascii="Times" w:hAnsi="Times"/>
          <w:lang w:val="x-none" w:eastAsia="zh-CN"/>
        </w:rPr>
        <w:t>sidelink BWP should be included in sidelink MIB</w:t>
      </w:r>
      <w:r w:rsidR="00C24F1F" w:rsidRPr="0016290E">
        <w:rPr>
          <w:rFonts w:ascii="Times" w:hAnsi="Times"/>
          <w:lang w:val="x-none" w:eastAsia="zh-CN"/>
        </w:rPr>
        <w:t>,</w:t>
      </w:r>
      <w:r w:rsidRPr="0016290E">
        <w:rPr>
          <w:rFonts w:ascii="Times" w:hAnsi="Times"/>
          <w:lang w:val="x-none" w:eastAsia="zh-CN"/>
        </w:rPr>
        <w:t xml:space="preserve"> similarly as </w:t>
      </w:r>
      <w:r w:rsidR="00C24F1F" w:rsidRPr="0016290E">
        <w:rPr>
          <w:rFonts w:ascii="Times" w:hAnsi="Times"/>
          <w:lang w:val="x-none" w:eastAsia="zh-CN"/>
        </w:rPr>
        <w:t xml:space="preserve">sidelink bandwidth </w:t>
      </w:r>
      <w:r w:rsidR="00FD7371" w:rsidRPr="0016290E">
        <w:rPr>
          <w:rFonts w:ascii="Times" w:hAnsi="Times"/>
          <w:lang w:val="x-none" w:eastAsia="zh-CN"/>
        </w:rPr>
        <w:t>including in</w:t>
      </w:r>
      <w:r w:rsidR="00C24F1F" w:rsidRPr="0016290E">
        <w:rPr>
          <w:rFonts w:ascii="Times" w:hAnsi="Times"/>
          <w:lang w:val="x-none" w:eastAsia="zh-CN"/>
        </w:rPr>
        <w:t xml:space="preserve"> sidelink MIB </w:t>
      </w:r>
      <w:r w:rsidRPr="0016290E">
        <w:rPr>
          <w:rFonts w:ascii="Times" w:hAnsi="Times"/>
          <w:lang w:val="x-none" w:eastAsia="zh-CN"/>
        </w:rPr>
        <w:t xml:space="preserve">in </w:t>
      </w:r>
      <w:r w:rsidR="00E51EA2" w:rsidRPr="0016290E">
        <w:rPr>
          <w:rFonts w:ascii="Times" w:hAnsi="Times"/>
          <w:lang w:val="x-none" w:eastAsia="zh-CN"/>
        </w:rPr>
        <w:t>LTE V2X</w:t>
      </w:r>
      <w:r w:rsidRPr="0016290E">
        <w:rPr>
          <w:rFonts w:ascii="Times" w:hAnsi="Times"/>
          <w:lang w:val="x-none" w:eastAsia="zh-CN"/>
        </w:rPr>
        <w:t xml:space="preserve">. </w:t>
      </w:r>
    </w:p>
    <w:p w14:paraId="4C1E20FB" w14:textId="43FD6019" w:rsidR="00F11959" w:rsidRPr="0016290E" w:rsidRDefault="00F11959" w:rsidP="00A5038F">
      <w:pPr>
        <w:rPr>
          <w:rFonts w:ascii="Times" w:hAnsi="Times"/>
          <w:lang w:val="x-none" w:eastAsia="zh-CN"/>
        </w:rPr>
      </w:pPr>
      <w:r w:rsidRPr="0016290E">
        <w:rPr>
          <w:rFonts w:ascii="Times" w:hAnsi="Times"/>
          <w:lang w:val="x-none" w:eastAsia="zh-CN"/>
        </w:rPr>
        <w:t xml:space="preserve">Therefore, </w:t>
      </w:r>
      <w:r w:rsidR="00FD7371" w:rsidRPr="0016290E">
        <w:rPr>
          <w:rFonts w:ascii="Times" w:hAnsi="Times"/>
          <w:lang w:val="x-none" w:eastAsia="zh-CN"/>
        </w:rPr>
        <w:t xml:space="preserve">in NR V2X, </w:t>
      </w:r>
      <w:r w:rsidRPr="0016290E">
        <w:rPr>
          <w:rFonts w:ascii="Times" w:hAnsi="Times"/>
          <w:lang w:val="x-none" w:eastAsia="zh-CN"/>
        </w:rPr>
        <w:t>it requires to study how to set the reference point for sidelink BWP and how to indicate sidelink BWP in sidelink MIB.</w:t>
      </w:r>
      <w:r w:rsidR="00FD7371" w:rsidRPr="0016290E">
        <w:rPr>
          <w:rFonts w:ascii="Times" w:hAnsi="Times"/>
          <w:lang w:val="x-none" w:eastAsia="zh-CN"/>
        </w:rPr>
        <w:t xml:space="preserve"> </w:t>
      </w:r>
    </w:p>
    <w:p w14:paraId="3AE42256" w14:textId="77777777" w:rsidR="00F11959" w:rsidRPr="0016290E" w:rsidRDefault="00F11959" w:rsidP="00A5038F">
      <w:pPr>
        <w:rPr>
          <w:rFonts w:ascii="Times" w:hAnsi="Times"/>
          <w:lang w:val="x-none" w:eastAsia="zh-CN"/>
        </w:rPr>
      </w:pPr>
      <w:r w:rsidRPr="0016290E">
        <w:rPr>
          <w:rFonts w:ascii="Times" w:hAnsi="Times"/>
          <w:lang w:val="x-none" w:eastAsia="zh-CN"/>
        </w:rPr>
        <w:t>In the following, we consider two options for setting and indicating sidelink BWP:</w:t>
      </w:r>
    </w:p>
    <w:p w14:paraId="5D061F52" w14:textId="36DDC156" w:rsidR="00F11959" w:rsidRPr="00E2697B" w:rsidRDefault="00F11959" w:rsidP="00A5038F">
      <w:pPr>
        <w:rPr>
          <w:b/>
          <w:i/>
          <w:lang w:eastAsia="zh-CN"/>
        </w:rPr>
      </w:pPr>
      <w:r w:rsidRPr="00E2697B">
        <w:rPr>
          <w:b/>
          <w:i/>
          <w:lang w:eastAsia="zh-CN"/>
        </w:rPr>
        <w:t>Option 1</w:t>
      </w:r>
      <w:r w:rsidR="00305C93" w:rsidRPr="00E2697B">
        <w:rPr>
          <w:b/>
          <w:i/>
          <w:lang w:eastAsia="zh-CN"/>
        </w:rPr>
        <w:t>:</w:t>
      </w:r>
      <w:r w:rsidRPr="00E2697B">
        <w:rPr>
          <w:b/>
          <w:i/>
          <w:lang w:eastAsia="zh-CN"/>
        </w:rPr>
        <w:t xml:space="preserve"> A common reference point is used for sidelink BWP </w:t>
      </w:r>
      <w:bookmarkStart w:id="8" w:name="OLE_LINK1"/>
      <w:r w:rsidRPr="00E2697B">
        <w:rPr>
          <w:b/>
          <w:i/>
          <w:lang w:eastAsia="zh-CN"/>
        </w:rPr>
        <w:t xml:space="preserve">at a carrier for out-of-coverage UEs, </w:t>
      </w:r>
      <w:r w:rsidR="00FD7371" w:rsidRPr="00E2697B">
        <w:rPr>
          <w:b/>
          <w:i/>
          <w:lang w:eastAsia="zh-CN"/>
        </w:rPr>
        <w:t>RRC-IDLE</w:t>
      </w:r>
      <w:r w:rsidR="00FD7371" w:rsidRPr="00E2697B" w:rsidDel="00FD7371">
        <w:rPr>
          <w:b/>
          <w:i/>
          <w:lang w:eastAsia="zh-CN"/>
        </w:rPr>
        <w:t xml:space="preserve"> </w:t>
      </w:r>
      <w:r w:rsidRPr="00E2697B">
        <w:rPr>
          <w:b/>
          <w:i/>
          <w:lang w:eastAsia="zh-CN"/>
        </w:rPr>
        <w:t>UEs</w:t>
      </w:r>
      <w:r w:rsidR="00FD7371" w:rsidRPr="00E2697B">
        <w:rPr>
          <w:b/>
          <w:i/>
          <w:lang w:eastAsia="zh-CN"/>
        </w:rPr>
        <w:t xml:space="preserve"> </w:t>
      </w:r>
      <w:r w:rsidRPr="00E2697B">
        <w:rPr>
          <w:b/>
          <w:i/>
          <w:lang w:eastAsia="zh-CN"/>
        </w:rPr>
        <w:t xml:space="preserve">and </w:t>
      </w:r>
      <w:r w:rsidR="00FD7371" w:rsidRPr="00E2697B">
        <w:rPr>
          <w:b/>
          <w:i/>
          <w:lang w:eastAsia="zh-CN"/>
        </w:rPr>
        <w:t>RRC-CONNECTED</w:t>
      </w:r>
      <w:r w:rsidRPr="00E2697B">
        <w:rPr>
          <w:b/>
          <w:i/>
          <w:lang w:eastAsia="zh-CN"/>
        </w:rPr>
        <w:t xml:space="preserve"> UEs. </w:t>
      </w:r>
    </w:p>
    <w:bookmarkEnd w:id="8"/>
    <w:p w14:paraId="4EEC8413" w14:textId="56694F8D" w:rsidR="00F11959" w:rsidRPr="0016290E" w:rsidRDefault="00F11959" w:rsidP="00A5038F">
      <w:pPr>
        <w:rPr>
          <w:rFonts w:ascii="Times" w:hAnsi="Times"/>
          <w:lang w:val="x-none" w:eastAsia="zh-CN"/>
        </w:rPr>
      </w:pPr>
      <w:r w:rsidRPr="0016290E">
        <w:rPr>
          <w:rFonts w:ascii="Times" w:hAnsi="Times"/>
          <w:lang w:val="x-none" w:eastAsia="zh-CN"/>
        </w:rPr>
        <w:t>In option</w:t>
      </w:r>
      <w:r w:rsidR="00FD7371" w:rsidRPr="0016290E">
        <w:rPr>
          <w:rFonts w:ascii="Times" w:hAnsi="Times"/>
          <w:lang w:val="x-none" w:eastAsia="zh-CN"/>
        </w:rPr>
        <w:t xml:space="preserve"> 1</w:t>
      </w:r>
      <w:r w:rsidRPr="0016290E">
        <w:rPr>
          <w:rFonts w:ascii="Times" w:hAnsi="Times"/>
          <w:lang w:val="x-none" w:eastAsia="zh-CN"/>
        </w:rPr>
        <w:t>, a reference point can be expressed as in ARFCN. For out-of-coverage UEs, a reference point can be preconfigured, while for RRC-</w:t>
      </w:r>
      <w:r w:rsidR="00FD7371" w:rsidRPr="0016290E">
        <w:rPr>
          <w:rFonts w:ascii="Times" w:hAnsi="Times"/>
          <w:lang w:val="x-none" w:eastAsia="zh-CN"/>
        </w:rPr>
        <w:t xml:space="preserve">IDLE </w:t>
      </w:r>
      <w:r w:rsidRPr="0016290E">
        <w:rPr>
          <w:rFonts w:ascii="Times" w:hAnsi="Times"/>
          <w:lang w:val="x-none" w:eastAsia="zh-CN"/>
        </w:rPr>
        <w:t>and RRC-</w:t>
      </w:r>
      <w:r w:rsidR="00FD7371" w:rsidRPr="0016290E">
        <w:rPr>
          <w:rFonts w:ascii="Times" w:hAnsi="Times"/>
          <w:lang w:val="x-none" w:eastAsia="zh-CN"/>
        </w:rPr>
        <w:t xml:space="preserve">CONNECTED </w:t>
      </w:r>
      <w:r w:rsidRPr="0016290E">
        <w:rPr>
          <w:rFonts w:ascii="Times" w:hAnsi="Times"/>
          <w:lang w:val="x-none" w:eastAsia="zh-CN"/>
        </w:rPr>
        <w:t xml:space="preserve">UEs, reference point for sidelink </w:t>
      </w:r>
      <w:r w:rsidR="00FD7371" w:rsidRPr="0016290E">
        <w:rPr>
          <w:rFonts w:ascii="Times" w:hAnsi="Times"/>
          <w:lang w:val="x-none" w:eastAsia="zh-CN"/>
        </w:rPr>
        <w:t xml:space="preserve">BWP </w:t>
      </w:r>
      <w:r w:rsidRPr="0016290E">
        <w:rPr>
          <w:rFonts w:ascii="Times" w:hAnsi="Times"/>
          <w:lang w:val="x-none" w:eastAsia="zh-CN"/>
        </w:rPr>
        <w:t xml:space="preserve">can be indicated by RMSI. </w:t>
      </w:r>
      <w:r w:rsidR="00FD7371" w:rsidRPr="0016290E">
        <w:rPr>
          <w:rFonts w:ascii="Times" w:hAnsi="Times" w:hint="eastAsia"/>
          <w:lang w:val="x-none" w:eastAsia="zh-CN"/>
        </w:rPr>
        <w:t>B</w:t>
      </w:r>
      <w:r w:rsidR="00FD7371" w:rsidRPr="0016290E">
        <w:rPr>
          <w:rFonts w:ascii="Times" w:hAnsi="Times"/>
          <w:lang w:val="x-none" w:eastAsia="zh-CN"/>
        </w:rPr>
        <w:t xml:space="preserve">y using the reference point, sidelink </w:t>
      </w:r>
      <w:r w:rsidRPr="0016290E">
        <w:rPr>
          <w:rFonts w:ascii="Times" w:hAnsi="Times"/>
          <w:lang w:val="x-none" w:eastAsia="zh-CN"/>
        </w:rPr>
        <w:t>BWP can be (pre-)configured.</w:t>
      </w:r>
    </w:p>
    <w:p w14:paraId="08585237" w14:textId="211DB4E2" w:rsidR="00883DDA" w:rsidRDefault="00F11959" w:rsidP="002D7285">
      <w:pPr>
        <w:rPr>
          <w:lang w:eastAsia="zh-CN"/>
        </w:rPr>
      </w:pPr>
      <w:r w:rsidRPr="00A5038F">
        <w:rPr>
          <w:lang w:eastAsia="zh-CN"/>
        </w:rPr>
        <w:t>Furthermore, when passing sidelink BWP in</w:t>
      </w:r>
      <w:r w:rsidR="00FD7371" w:rsidRPr="00FD7371">
        <w:rPr>
          <w:lang w:eastAsia="zh-CN"/>
        </w:rPr>
        <w:t xml:space="preserve"> </w:t>
      </w:r>
      <w:r w:rsidR="00FD7371" w:rsidRPr="00A5038F">
        <w:rPr>
          <w:lang w:eastAsia="zh-CN"/>
        </w:rPr>
        <w:t>sidelink MIB</w:t>
      </w:r>
      <w:r w:rsidRPr="00A5038F">
        <w:rPr>
          <w:lang w:eastAsia="zh-CN"/>
        </w:rPr>
        <w:t xml:space="preserve">, a RIV of </w:t>
      </w:r>
      <w:r w:rsidRPr="00E2697B">
        <w:rPr>
          <w:b/>
          <w:lang w:eastAsia="zh-CN"/>
        </w:rPr>
        <w:t xml:space="preserve">starting common RB indexing and length </w:t>
      </w:r>
      <w:r w:rsidRPr="00A5038F">
        <w:rPr>
          <w:lang w:eastAsia="zh-CN"/>
        </w:rPr>
        <w:t>for sidelink BWP can be included. When a UE receives sidelink MIB, it is able to identify the frequency location of sidelink BWP</w:t>
      </w:r>
      <w:r w:rsidRPr="0045795D">
        <w:rPr>
          <w:lang w:eastAsia="zh-CN"/>
        </w:rPr>
        <w:t xml:space="preserve"> </w:t>
      </w:r>
      <w:r>
        <w:rPr>
          <w:lang w:eastAsia="zh-CN"/>
        </w:rPr>
        <w:t xml:space="preserve">by referring to the </w:t>
      </w:r>
      <w:r w:rsidRPr="0016290E">
        <w:rPr>
          <w:rFonts w:ascii="Times" w:hAnsi="Times"/>
          <w:lang w:val="x-none" w:eastAsia="zh-CN"/>
        </w:rPr>
        <w:t>common</w:t>
      </w:r>
      <w:r w:rsidRPr="00A5038F">
        <w:rPr>
          <w:lang w:eastAsia="zh-CN"/>
        </w:rPr>
        <w:t xml:space="preserve"> reference point. This provides flexibility to indicate different frequency locations of sidelink BWP with limited number of bits in MIB. </w:t>
      </w:r>
    </w:p>
    <w:p w14:paraId="6293AD55" w14:textId="4ECA619F" w:rsidR="00F11959" w:rsidRPr="00A5038F" w:rsidRDefault="00883DDA" w:rsidP="002D7285">
      <w:pPr>
        <w:rPr>
          <w:lang w:eastAsia="zh-CN"/>
        </w:rPr>
      </w:pPr>
      <w:r>
        <w:rPr>
          <w:lang w:eastAsia="zh-CN"/>
        </w:rPr>
        <w:t>Note that,</w:t>
      </w:r>
      <w:r w:rsidR="00F11959" w:rsidRPr="00A5038F">
        <w:rPr>
          <w:lang w:eastAsia="zh-CN"/>
        </w:rPr>
        <w:t xml:space="preserve"> for NR Uu, point A for DL BWP or UL BWP is configured </w:t>
      </w:r>
      <w:r>
        <w:rPr>
          <w:lang w:eastAsia="zh-CN"/>
        </w:rPr>
        <w:t>per</w:t>
      </w:r>
      <w:r w:rsidR="00F11959" w:rsidRPr="00A5038F">
        <w:rPr>
          <w:lang w:eastAsia="zh-CN"/>
        </w:rPr>
        <w:t xml:space="preserve"> cell, </w:t>
      </w:r>
      <w:r>
        <w:rPr>
          <w:lang w:eastAsia="zh-CN"/>
        </w:rPr>
        <w:t>which means that</w:t>
      </w:r>
      <w:r w:rsidRPr="00A5038F">
        <w:rPr>
          <w:lang w:eastAsia="zh-CN"/>
        </w:rPr>
        <w:t xml:space="preserve"> </w:t>
      </w:r>
      <w:r w:rsidR="00F11959" w:rsidRPr="00A5038F">
        <w:rPr>
          <w:lang w:eastAsia="zh-CN"/>
        </w:rPr>
        <w:t xml:space="preserve">different cells may </w:t>
      </w:r>
      <w:r>
        <w:rPr>
          <w:lang w:eastAsia="zh-CN"/>
        </w:rPr>
        <w:t>have</w:t>
      </w:r>
      <w:r w:rsidR="00F11959" w:rsidRPr="00A5038F">
        <w:rPr>
          <w:lang w:eastAsia="zh-CN"/>
        </w:rPr>
        <w:t xml:space="preserve"> different </w:t>
      </w:r>
      <w:r w:rsidRPr="00A5038F">
        <w:rPr>
          <w:lang w:eastAsia="zh-CN"/>
        </w:rPr>
        <w:t>point A</w:t>
      </w:r>
      <w:r w:rsidR="00F11959" w:rsidRPr="00A5038F">
        <w:rPr>
          <w:lang w:eastAsia="zh-CN"/>
        </w:rPr>
        <w:t xml:space="preserve">. </w:t>
      </w:r>
      <w:r>
        <w:rPr>
          <w:lang w:eastAsia="zh-CN"/>
        </w:rPr>
        <w:t xml:space="preserve">Therefore, option 1 may have </w:t>
      </w:r>
      <w:r w:rsidR="00F11959" w:rsidRPr="00A5038F">
        <w:rPr>
          <w:lang w:eastAsia="zh-CN"/>
        </w:rPr>
        <w:t xml:space="preserve">sidelink BWP and UL BWP </w:t>
      </w:r>
      <w:r>
        <w:rPr>
          <w:lang w:eastAsia="zh-CN"/>
        </w:rPr>
        <w:t>using</w:t>
      </w:r>
      <w:r w:rsidR="00F11959" w:rsidRPr="00A5038F">
        <w:rPr>
          <w:lang w:eastAsia="zh-CN"/>
        </w:rPr>
        <w:t xml:space="preserve"> different reference point</w:t>
      </w:r>
      <w:r>
        <w:rPr>
          <w:lang w:eastAsia="zh-CN"/>
        </w:rPr>
        <w:t>s</w:t>
      </w:r>
      <w:r w:rsidR="00F11959" w:rsidRPr="00A5038F">
        <w:rPr>
          <w:lang w:eastAsia="zh-CN"/>
        </w:rPr>
        <w:t xml:space="preserve"> at a certain cell. Considering sidelink can share resources with uplink in FDM manner, option </w:t>
      </w:r>
      <w:r>
        <w:rPr>
          <w:lang w:eastAsia="zh-CN"/>
        </w:rPr>
        <w:t xml:space="preserve">1 </w:t>
      </w:r>
      <w:r w:rsidR="00F11959" w:rsidRPr="00A5038F">
        <w:rPr>
          <w:lang w:eastAsia="zh-CN"/>
        </w:rPr>
        <w:t xml:space="preserve">may raise a little bit complexity as two reference points should be considered when performs uplink and sidelink transmissions in a bandwidth. </w:t>
      </w:r>
    </w:p>
    <w:p w14:paraId="566D8D50" w14:textId="10B5EFF4" w:rsidR="00F11959" w:rsidRPr="00E2697B" w:rsidRDefault="00F11959" w:rsidP="00A5038F">
      <w:pPr>
        <w:rPr>
          <w:b/>
          <w:i/>
          <w:lang w:eastAsia="zh-CN"/>
        </w:rPr>
      </w:pPr>
      <w:r w:rsidRPr="00E2697B">
        <w:rPr>
          <w:b/>
          <w:i/>
          <w:lang w:eastAsia="zh-CN"/>
        </w:rPr>
        <w:t>Option 2</w:t>
      </w:r>
      <w:r w:rsidR="00305C93" w:rsidRPr="00E2697B">
        <w:rPr>
          <w:b/>
          <w:i/>
          <w:lang w:eastAsia="zh-CN"/>
        </w:rPr>
        <w:t>:</w:t>
      </w:r>
      <w:r w:rsidRPr="00E2697B">
        <w:rPr>
          <w:b/>
          <w:i/>
          <w:lang w:eastAsia="zh-CN"/>
        </w:rPr>
        <w:t xml:space="preserve"> The same reference point as uplink BWP is used for sidelink BWP at a carrier </w:t>
      </w:r>
      <w:bookmarkStart w:id="9" w:name="OLE_LINK2"/>
      <w:bookmarkStart w:id="10" w:name="OLE_LINK3"/>
      <w:r w:rsidRPr="00E2697B">
        <w:rPr>
          <w:b/>
          <w:i/>
          <w:lang w:eastAsia="zh-CN"/>
        </w:rPr>
        <w:t>for RRC-</w:t>
      </w:r>
      <w:r w:rsidR="00883DDA" w:rsidRPr="00E2697B">
        <w:rPr>
          <w:b/>
          <w:i/>
          <w:lang w:eastAsia="zh-CN"/>
        </w:rPr>
        <w:t xml:space="preserve">IDLE </w:t>
      </w:r>
      <w:r w:rsidRPr="00E2697B">
        <w:rPr>
          <w:b/>
          <w:i/>
          <w:lang w:eastAsia="zh-CN"/>
        </w:rPr>
        <w:t>UEs and RRC-</w:t>
      </w:r>
      <w:r w:rsidR="00883DDA" w:rsidRPr="00E2697B">
        <w:rPr>
          <w:b/>
          <w:i/>
          <w:lang w:eastAsia="zh-CN"/>
        </w:rPr>
        <w:t xml:space="preserve">CONNECTED </w:t>
      </w:r>
      <w:r w:rsidRPr="00E2697B">
        <w:rPr>
          <w:b/>
          <w:i/>
          <w:lang w:eastAsia="zh-CN"/>
        </w:rPr>
        <w:t>UEs,</w:t>
      </w:r>
      <w:bookmarkEnd w:id="9"/>
      <w:bookmarkEnd w:id="10"/>
      <w:r w:rsidRPr="00E2697B">
        <w:rPr>
          <w:b/>
          <w:i/>
          <w:lang w:eastAsia="zh-CN"/>
        </w:rPr>
        <w:t xml:space="preserve"> while a predefined reference point or BWP starting frequency position is used for out-of-coverage UEs. </w:t>
      </w:r>
    </w:p>
    <w:p w14:paraId="43D3246F" w14:textId="4FE76FA5" w:rsidR="00F11959" w:rsidRPr="002037A1" w:rsidRDefault="00F11959" w:rsidP="00A5038F">
      <w:pPr>
        <w:rPr>
          <w:lang w:eastAsia="zh-CN"/>
        </w:rPr>
      </w:pPr>
      <w:r w:rsidRPr="002037A1">
        <w:rPr>
          <w:lang w:eastAsia="zh-CN"/>
        </w:rPr>
        <w:t xml:space="preserve">In </w:t>
      </w:r>
      <w:r w:rsidR="00883DDA">
        <w:rPr>
          <w:lang w:eastAsia="zh-CN"/>
        </w:rPr>
        <w:t>o</w:t>
      </w:r>
      <w:r w:rsidRPr="002037A1">
        <w:rPr>
          <w:lang w:eastAsia="zh-CN"/>
        </w:rPr>
        <w:t>ption</w:t>
      </w:r>
      <w:r w:rsidR="00883DDA">
        <w:rPr>
          <w:lang w:eastAsia="zh-CN"/>
        </w:rPr>
        <w:t xml:space="preserve"> 2</w:t>
      </w:r>
      <w:r w:rsidRPr="002037A1">
        <w:rPr>
          <w:lang w:eastAsia="zh-CN"/>
        </w:rPr>
        <w:t xml:space="preserve">, </w:t>
      </w:r>
      <w:r w:rsidR="00883DDA" w:rsidRPr="00E2697B">
        <w:rPr>
          <w:lang w:eastAsia="zh-CN"/>
        </w:rPr>
        <w:t xml:space="preserve">for RRC-IDLE UEs and RRC-CONNECTED UEs, </w:t>
      </w:r>
      <w:r w:rsidR="00883DDA" w:rsidRPr="008040B2">
        <w:rPr>
          <w:lang w:eastAsia="zh-CN"/>
        </w:rPr>
        <w:t xml:space="preserve">sidelink BWP </w:t>
      </w:r>
      <w:r w:rsidR="00883DDA" w:rsidRPr="00837D71">
        <w:rPr>
          <w:lang w:eastAsia="zh-CN"/>
        </w:rPr>
        <w:t>use t</w:t>
      </w:r>
      <w:r w:rsidR="00883DDA" w:rsidRPr="002037A1">
        <w:rPr>
          <w:lang w:eastAsia="zh-CN"/>
        </w:rPr>
        <w:t>he same reference point</w:t>
      </w:r>
      <w:r w:rsidR="00883DDA" w:rsidRPr="002D7285">
        <w:rPr>
          <w:lang w:eastAsia="zh-CN"/>
        </w:rPr>
        <w:t xml:space="preserve"> </w:t>
      </w:r>
      <w:r w:rsidR="00883DDA">
        <w:rPr>
          <w:lang w:eastAsia="zh-CN"/>
        </w:rPr>
        <w:t xml:space="preserve">as </w:t>
      </w:r>
      <w:r w:rsidR="00883DDA" w:rsidRPr="00E2697B">
        <w:rPr>
          <w:lang w:eastAsia="zh-CN"/>
        </w:rPr>
        <w:t>uplink BWP</w:t>
      </w:r>
      <w:r w:rsidRPr="002037A1">
        <w:rPr>
          <w:lang w:eastAsia="zh-CN"/>
        </w:rPr>
        <w:t xml:space="preserve">, and thus, no reference point for sidelink BWP </w:t>
      </w:r>
      <w:r w:rsidR="00883DDA">
        <w:rPr>
          <w:lang w:eastAsia="zh-CN"/>
        </w:rPr>
        <w:t>needs to</w:t>
      </w:r>
      <w:r w:rsidR="00883DDA" w:rsidRPr="002037A1">
        <w:rPr>
          <w:lang w:eastAsia="zh-CN"/>
        </w:rPr>
        <w:t xml:space="preserve"> </w:t>
      </w:r>
      <w:r w:rsidRPr="002037A1">
        <w:rPr>
          <w:lang w:eastAsia="zh-CN"/>
        </w:rPr>
        <w:t xml:space="preserve">be </w:t>
      </w:r>
      <w:r w:rsidR="00883DDA">
        <w:rPr>
          <w:lang w:eastAsia="zh-CN"/>
        </w:rPr>
        <w:t>indicated by R</w:t>
      </w:r>
      <w:r w:rsidRPr="002037A1">
        <w:rPr>
          <w:lang w:eastAsia="zh-CN"/>
        </w:rPr>
        <w:t xml:space="preserve">MSI. Sidelink BWP can be configured by using UL point A for </w:t>
      </w:r>
      <w:r w:rsidR="0095458F">
        <w:rPr>
          <w:lang w:eastAsia="zh-CN"/>
        </w:rPr>
        <w:t>RRC-CONNECTED</w:t>
      </w:r>
      <w:r w:rsidRPr="002037A1">
        <w:rPr>
          <w:lang w:eastAsia="zh-CN"/>
        </w:rPr>
        <w:t xml:space="preserve"> and </w:t>
      </w:r>
      <w:r w:rsidR="0095458F">
        <w:rPr>
          <w:lang w:eastAsia="zh-CN"/>
        </w:rPr>
        <w:t>RRC-IDLE</w:t>
      </w:r>
      <w:r w:rsidRPr="002037A1">
        <w:rPr>
          <w:lang w:eastAsia="zh-CN"/>
        </w:rPr>
        <w:t xml:space="preserve"> UEs, while BWP can be preconfigured by using a predefined reference point or using absolute frequency location for out-of-coverage UEs.</w:t>
      </w:r>
    </w:p>
    <w:p w14:paraId="16297F28" w14:textId="0BEC8AF9" w:rsidR="00F11959" w:rsidRPr="002037A1" w:rsidRDefault="00F11959" w:rsidP="00A5038F">
      <w:pPr>
        <w:rPr>
          <w:lang w:eastAsia="zh-CN"/>
        </w:rPr>
      </w:pPr>
      <w:r w:rsidRPr="002037A1">
        <w:rPr>
          <w:lang w:eastAsia="zh-CN"/>
        </w:rPr>
        <w:t xml:space="preserve">Furthermore, when passing sidelink BWP in sidelink MIB, </w:t>
      </w:r>
      <w:r w:rsidRPr="00E2697B">
        <w:rPr>
          <w:lang w:eastAsia="zh-CN"/>
        </w:rPr>
        <w:t>it may not be possible to indicate the reference point, as quite a few bits in MIB may be required.</w:t>
      </w:r>
      <w:r w:rsidRPr="002037A1">
        <w:rPr>
          <w:lang w:eastAsia="zh-CN"/>
        </w:rPr>
        <w:t xml:space="preserve"> Therefore, the indication scheme for initial DL BWP can be adopted, namely both </w:t>
      </w:r>
      <w:r w:rsidRPr="00E2697B">
        <w:rPr>
          <w:b/>
          <w:lang w:eastAsia="zh-CN"/>
        </w:rPr>
        <w:t>an offset and BWP length</w:t>
      </w:r>
      <w:r w:rsidRPr="00E2697B">
        <w:rPr>
          <w:lang w:eastAsia="zh-CN"/>
        </w:rPr>
        <w:t xml:space="preserve"> </w:t>
      </w:r>
      <w:r w:rsidR="002D7285" w:rsidRPr="00A5038F">
        <w:rPr>
          <w:lang w:eastAsia="zh-CN"/>
        </w:rPr>
        <w:t>for sidelink BWP</w:t>
      </w:r>
      <w:r w:rsidR="002D7285" w:rsidRPr="002037A1">
        <w:rPr>
          <w:lang w:eastAsia="zh-CN"/>
        </w:rPr>
        <w:t xml:space="preserve"> </w:t>
      </w:r>
      <w:r w:rsidRPr="002037A1">
        <w:rPr>
          <w:lang w:eastAsia="zh-CN"/>
        </w:rPr>
        <w:t>can be included, where the offset represents the frequency gap between the SL BWP starting frequency position and the lowest subcarrier of the lowest resource block overlapping with the sidelink SS/PBCH block. In this case, possible combinations of offset and BWP length should be defined.</w:t>
      </w:r>
    </w:p>
    <w:p w14:paraId="50FFEA49" w14:textId="788E1E55" w:rsidR="00F11959" w:rsidRPr="002037A1" w:rsidRDefault="00F11959" w:rsidP="00A5038F">
      <w:pPr>
        <w:rPr>
          <w:b/>
          <w:i/>
          <w:lang w:eastAsia="zh-CN"/>
        </w:rPr>
      </w:pPr>
      <w:r w:rsidRPr="002037A1">
        <w:rPr>
          <w:b/>
          <w:i/>
          <w:lang w:eastAsia="zh-CN"/>
        </w:rPr>
        <w:t xml:space="preserve">Proposal </w:t>
      </w:r>
      <w:r w:rsidR="00C65185">
        <w:rPr>
          <w:b/>
          <w:i/>
          <w:lang w:eastAsia="zh-CN"/>
        </w:rPr>
        <w:t>2</w:t>
      </w:r>
      <w:r w:rsidR="00305C93">
        <w:rPr>
          <w:b/>
          <w:i/>
          <w:lang w:eastAsia="zh-CN"/>
        </w:rPr>
        <w:t>:</w:t>
      </w:r>
      <w:r w:rsidRPr="002037A1">
        <w:rPr>
          <w:b/>
          <w:i/>
          <w:lang w:eastAsia="zh-CN"/>
        </w:rPr>
        <w:t xml:space="preserve"> The following two options for setting and indicating sidelink BWP in NR </w:t>
      </w:r>
      <w:r w:rsidR="00305C93">
        <w:rPr>
          <w:b/>
          <w:i/>
          <w:lang w:eastAsia="zh-CN"/>
        </w:rPr>
        <w:t>V2X</w:t>
      </w:r>
      <w:r w:rsidR="00305C93" w:rsidRPr="002037A1">
        <w:rPr>
          <w:b/>
          <w:i/>
          <w:lang w:eastAsia="zh-CN"/>
        </w:rPr>
        <w:t xml:space="preserve"> </w:t>
      </w:r>
      <w:r w:rsidRPr="002037A1">
        <w:rPr>
          <w:b/>
          <w:i/>
          <w:lang w:eastAsia="zh-CN"/>
        </w:rPr>
        <w:t>should be studied:</w:t>
      </w:r>
    </w:p>
    <w:p w14:paraId="4CCF22A7" w14:textId="77777777" w:rsidR="002D7285" w:rsidRPr="002D7285" w:rsidRDefault="002D7285" w:rsidP="002D7285">
      <w:pPr>
        <w:pStyle w:val="a7"/>
        <w:numPr>
          <w:ilvl w:val="0"/>
          <w:numId w:val="26"/>
        </w:numPr>
        <w:ind w:firstLineChars="0"/>
        <w:rPr>
          <w:b/>
          <w:i/>
          <w:lang w:eastAsia="zh-CN"/>
        </w:rPr>
      </w:pPr>
      <w:r w:rsidRPr="002D7285">
        <w:rPr>
          <w:b/>
          <w:i/>
          <w:lang w:eastAsia="zh-CN"/>
        </w:rPr>
        <w:lastRenderedPageBreak/>
        <w:t>Option 1: A common reference point is used for sidelink BWP at a carrier for out-of-coverage UEs, RRC-IDLE</w:t>
      </w:r>
      <w:r w:rsidRPr="002D7285" w:rsidDel="00FD7371">
        <w:rPr>
          <w:b/>
          <w:i/>
          <w:lang w:eastAsia="zh-CN"/>
        </w:rPr>
        <w:t xml:space="preserve"> </w:t>
      </w:r>
      <w:r w:rsidRPr="002D7285">
        <w:rPr>
          <w:b/>
          <w:i/>
          <w:lang w:eastAsia="zh-CN"/>
        </w:rPr>
        <w:t xml:space="preserve">UEs and RRC-CONNECTED UEs. </w:t>
      </w:r>
    </w:p>
    <w:p w14:paraId="2C760BE6" w14:textId="77777777" w:rsidR="002D7285" w:rsidRPr="002D7285" w:rsidRDefault="002D7285" w:rsidP="002D7285">
      <w:pPr>
        <w:pStyle w:val="a7"/>
        <w:numPr>
          <w:ilvl w:val="0"/>
          <w:numId w:val="26"/>
        </w:numPr>
        <w:ind w:firstLineChars="0"/>
        <w:rPr>
          <w:b/>
          <w:i/>
          <w:lang w:eastAsia="zh-CN"/>
        </w:rPr>
      </w:pPr>
      <w:r w:rsidRPr="002D7285">
        <w:rPr>
          <w:b/>
          <w:i/>
          <w:lang w:eastAsia="zh-CN"/>
        </w:rPr>
        <w:t xml:space="preserve">Option 2: The same reference point as uplink BWP is used for sidelink BWP at a carrier for RRC-IDLE UEs and RRC-CONNECTED UEs, while a predefined reference point or BWP starting frequency position is used for out-of-coverage UEs. </w:t>
      </w:r>
    </w:p>
    <w:p w14:paraId="1921F2D5" w14:textId="1EC1672E" w:rsidR="00386BE0" w:rsidRPr="00E2697B" w:rsidRDefault="00386BE0" w:rsidP="00E2697B">
      <w:pPr>
        <w:pStyle w:val="2"/>
        <w:rPr>
          <w:lang w:eastAsia="zh-CN"/>
        </w:rPr>
      </w:pPr>
      <w:r w:rsidRPr="00E2697B">
        <w:rPr>
          <w:lang w:eastAsia="zh-CN"/>
        </w:rPr>
        <w:t>Resource pool</w:t>
      </w:r>
      <w:r w:rsidR="00C24124">
        <w:rPr>
          <w:lang w:eastAsia="zh-CN"/>
        </w:rPr>
        <w:t xml:space="preserve"> </w:t>
      </w:r>
    </w:p>
    <w:p w14:paraId="18973CE9" w14:textId="49F76A4D" w:rsidR="00E72219" w:rsidRDefault="002037A1" w:rsidP="00E45258">
      <w:pPr>
        <w:rPr>
          <w:lang w:eastAsia="zh-CN"/>
        </w:rPr>
      </w:pPr>
      <w:r>
        <w:rPr>
          <w:lang w:eastAsia="zh-CN"/>
        </w:rPr>
        <w:t>It has been agreed that m</w:t>
      </w:r>
      <w:r w:rsidRPr="002E779D">
        <w:rPr>
          <w:rFonts w:hint="eastAsia"/>
          <w:lang w:eastAsia="zh-CN"/>
        </w:rPr>
        <w:t>ultiple resource pools can be configured to a single UE</w:t>
      </w:r>
      <w:r>
        <w:rPr>
          <w:lang w:eastAsia="zh-CN"/>
        </w:rPr>
        <w:t xml:space="preserve">. </w:t>
      </w:r>
      <w:r w:rsidR="00A704AD">
        <w:rPr>
          <w:lang w:eastAsia="zh-CN"/>
        </w:rPr>
        <w:t>I</w:t>
      </w:r>
      <w:r w:rsidR="00A704AD">
        <w:rPr>
          <w:rFonts w:hint="eastAsia"/>
          <w:lang w:eastAsia="zh-CN"/>
        </w:rPr>
        <w:t>n</w:t>
      </w:r>
      <w:r w:rsidR="00A704AD">
        <w:rPr>
          <w:lang w:eastAsia="zh-CN"/>
        </w:rPr>
        <w:t xml:space="preserve"> order to bring more flexibility in the configuration of resource pool, </w:t>
      </w:r>
      <w:r w:rsidR="00A704AD" w:rsidRPr="00E2697B">
        <w:rPr>
          <w:lang w:eastAsia="zh-CN"/>
        </w:rPr>
        <w:t>a time domain granularity</w:t>
      </w:r>
      <w:r w:rsidR="003C7099">
        <w:rPr>
          <w:lang w:eastAsia="zh-CN"/>
        </w:rPr>
        <w:t xml:space="preserve"> and a frequency </w:t>
      </w:r>
      <w:r w:rsidR="003C7099" w:rsidRPr="003B174B">
        <w:rPr>
          <w:lang w:eastAsia="zh-CN"/>
        </w:rPr>
        <w:t>granularity</w:t>
      </w:r>
      <w:r w:rsidR="003C7099">
        <w:rPr>
          <w:lang w:eastAsia="zh-CN"/>
        </w:rPr>
        <w:t xml:space="preserve"> </w:t>
      </w:r>
      <w:r w:rsidR="00A704AD" w:rsidRPr="00E2697B">
        <w:rPr>
          <w:lang w:eastAsia="zh-CN"/>
        </w:rPr>
        <w:t xml:space="preserve">can be defined for </w:t>
      </w:r>
      <w:r w:rsidR="00CE0086" w:rsidRPr="007D00E1">
        <w:rPr>
          <w:lang w:eastAsia="zh-CN"/>
        </w:rPr>
        <w:t>each</w:t>
      </w:r>
      <w:r w:rsidR="00A704AD" w:rsidRPr="00E2697B">
        <w:rPr>
          <w:lang w:eastAsia="zh-CN"/>
        </w:rPr>
        <w:t xml:space="preserve"> resource pool</w:t>
      </w:r>
      <w:r w:rsidR="003C7099">
        <w:rPr>
          <w:lang w:eastAsia="zh-CN"/>
        </w:rPr>
        <w:t xml:space="preserve">. </w:t>
      </w:r>
      <w:r w:rsidR="00E72219">
        <w:rPr>
          <w:lang w:eastAsia="zh-CN"/>
        </w:rPr>
        <w:t xml:space="preserve">The </w:t>
      </w:r>
      <w:r w:rsidR="00E72219">
        <w:rPr>
          <w:rFonts w:hint="eastAsia"/>
          <w:lang w:eastAsia="zh-CN"/>
        </w:rPr>
        <w:t>foll</w:t>
      </w:r>
      <w:r w:rsidR="00E72219">
        <w:rPr>
          <w:lang w:eastAsia="zh-CN"/>
        </w:rPr>
        <w:t xml:space="preserve">owing agreements were achieved in RAN1 </w:t>
      </w:r>
      <w:r w:rsidR="00E72219">
        <w:rPr>
          <w:rFonts w:hint="eastAsia"/>
          <w:lang w:eastAsia="zh-CN"/>
        </w:rPr>
        <w:t>A</w:t>
      </w:r>
      <w:r w:rsidR="00D73712">
        <w:rPr>
          <w:lang w:eastAsia="zh-CN"/>
        </w:rPr>
        <w:t xml:space="preserve">d-hoc </w:t>
      </w:r>
      <w:r w:rsidR="00E72219">
        <w:rPr>
          <w:rFonts w:hint="eastAsia"/>
          <w:lang w:eastAsia="zh-CN"/>
        </w:rPr>
        <w:t xml:space="preserve">1901 </w:t>
      </w:r>
      <w:r w:rsidR="00E72219">
        <w:rPr>
          <w:lang w:eastAsia="zh-CN"/>
        </w:rPr>
        <w:t>meeting</w:t>
      </w:r>
      <w:r w:rsidR="00E72219">
        <w:rPr>
          <w:rFonts w:hint="eastAsia"/>
          <w:lang w:eastAsia="zh-CN"/>
        </w:rPr>
        <w:t>.</w:t>
      </w:r>
    </w:p>
    <w:p w14:paraId="65BBF3FB" w14:textId="77777777" w:rsidR="00E72219" w:rsidRPr="004E0A7D" w:rsidRDefault="00E72219" w:rsidP="00E72219">
      <w:pPr>
        <w:spacing w:after="0"/>
        <w:rPr>
          <w:szCs w:val="20"/>
          <w:lang w:eastAsia="ko-KR"/>
        </w:rPr>
      </w:pPr>
      <w:r w:rsidRPr="004E0A7D">
        <w:rPr>
          <w:szCs w:val="20"/>
          <w:highlight w:val="green"/>
          <w:lang w:eastAsia="ko-KR"/>
        </w:rPr>
        <w:t>Agreements</w:t>
      </w:r>
      <w:r w:rsidRPr="004E0A7D">
        <w:rPr>
          <w:szCs w:val="20"/>
          <w:lang w:eastAsia="ko-KR"/>
        </w:rPr>
        <w:t>:</w:t>
      </w:r>
    </w:p>
    <w:p w14:paraId="768BDB3E" w14:textId="77777777" w:rsidR="00E72219" w:rsidRPr="004E0A7D" w:rsidRDefault="00E72219" w:rsidP="00E72219">
      <w:pPr>
        <w:numPr>
          <w:ilvl w:val="0"/>
          <w:numId w:val="45"/>
        </w:numPr>
        <w:autoSpaceDE/>
        <w:autoSpaceDN/>
        <w:adjustRightInd/>
        <w:snapToGrid/>
        <w:spacing w:after="0"/>
        <w:rPr>
          <w:szCs w:val="20"/>
          <w:lang w:eastAsia="ko-KR"/>
        </w:rPr>
      </w:pPr>
      <w:r w:rsidRPr="004E0A7D">
        <w:rPr>
          <w:szCs w:val="20"/>
          <w:lang w:eastAsia="ko-KR"/>
        </w:rPr>
        <w:t>For time domain</w:t>
      </w:r>
      <w:r w:rsidRPr="004E0A7D">
        <w:rPr>
          <w:rFonts w:hint="eastAsia"/>
          <w:szCs w:val="20"/>
          <w:lang w:eastAsia="ko-KR"/>
        </w:rPr>
        <w:t xml:space="preserve"> resources of a resource pool</w:t>
      </w:r>
      <w:r w:rsidRPr="004E0A7D">
        <w:rPr>
          <w:szCs w:val="20"/>
          <w:lang w:eastAsia="ko-KR"/>
        </w:rPr>
        <w:t xml:space="preserve"> for</w:t>
      </w:r>
      <w:r w:rsidRPr="004E0A7D">
        <w:rPr>
          <w:rFonts w:hint="eastAsia"/>
          <w:szCs w:val="20"/>
          <w:lang w:eastAsia="ko-KR"/>
        </w:rPr>
        <w:t xml:space="preserve"> PSSCH</w:t>
      </w:r>
      <w:r w:rsidRPr="004E0A7D">
        <w:rPr>
          <w:szCs w:val="20"/>
          <w:lang w:eastAsia="ko-KR"/>
        </w:rPr>
        <w:t xml:space="preserve">, </w:t>
      </w:r>
    </w:p>
    <w:p w14:paraId="6E66CB69" w14:textId="77777777" w:rsidR="00E72219" w:rsidRPr="004E0A7D" w:rsidRDefault="00E72219" w:rsidP="00E72219">
      <w:pPr>
        <w:numPr>
          <w:ilvl w:val="1"/>
          <w:numId w:val="45"/>
        </w:numPr>
        <w:autoSpaceDE/>
        <w:autoSpaceDN/>
        <w:adjustRightInd/>
        <w:snapToGrid/>
        <w:spacing w:after="0"/>
        <w:rPr>
          <w:szCs w:val="20"/>
          <w:lang w:eastAsia="ko-KR"/>
        </w:rPr>
      </w:pPr>
      <w:r w:rsidRPr="004E0A7D">
        <w:rPr>
          <w:szCs w:val="20"/>
          <w:lang w:eastAsia="ko-KR"/>
        </w:rPr>
        <w:t xml:space="preserve">Support </w:t>
      </w:r>
      <w:r w:rsidRPr="004E0A7D">
        <w:rPr>
          <w:rFonts w:hint="eastAsia"/>
          <w:szCs w:val="20"/>
          <w:lang w:eastAsia="ko-KR"/>
        </w:rPr>
        <w:t xml:space="preserve">the case where </w:t>
      </w:r>
      <w:r w:rsidRPr="004E0A7D">
        <w:rPr>
          <w:szCs w:val="20"/>
          <w:lang w:eastAsia="ko-KR"/>
        </w:rPr>
        <w:t>the resource</w:t>
      </w:r>
      <w:r w:rsidRPr="004E0A7D">
        <w:rPr>
          <w:rFonts w:hint="eastAsia"/>
          <w:szCs w:val="20"/>
          <w:lang w:eastAsia="ko-KR"/>
        </w:rPr>
        <w:t xml:space="preserve"> </w:t>
      </w:r>
      <w:r w:rsidRPr="004E0A7D">
        <w:rPr>
          <w:szCs w:val="20"/>
          <w:lang w:eastAsia="ko-KR"/>
        </w:rPr>
        <w:t>pool</w:t>
      </w:r>
      <w:r w:rsidRPr="004E0A7D">
        <w:rPr>
          <w:rFonts w:hint="eastAsia"/>
          <w:szCs w:val="20"/>
          <w:lang w:eastAsia="ko-KR"/>
        </w:rPr>
        <w:t xml:space="preserve"> consists of non-contiguous time resources</w:t>
      </w:r>
    </w:p>
    <w:p w14:paraId="78967EF1" w14:textId="77777777" w:rsidR="00E72219" w:rsidRPr="004E0A7D" w:rsidRDefault="00E72219" w:rsidP="00E72219">
      <w:pPr>
        <w:numPr>
          <w:ilvl w:val="2"/>
          <w:numId w:val="45"/>
        </w:numPr>
        <w:autoSpaceDE/>
        <w:autoSpaceDN/>
        <w:adjustRightInd/>
        <w:snapToGrid/>
        <w:spacing w:after="0"/>
        <w:rPr>
          <w:szCs w:val="20"/>
          <w:lang w:eastAsia="ko-KR"/>
        </w:rPr>
      </w:pPr>
      <w:r w:rsidRPr="004E0A7D">
        <w:rPr>
          <w:szCs w:val="20"/>
          <w:lang w:eastAsia="ko-KR"/>
        </w:rPr>
        <w:t xml:space="preserve">FFS details including </w:t>
      </w:r>
      <w:r w:rsidRPr="004E0A7D">
        <w:rPr>
          <w:rFonts w:hint="eastAsia"/>
          <w:szCs w:val="20"/>
          <w:lang w:eastAsia="ko-KR"/>
        </w:rPr>
        <w:t>granularity</w:t>
      </w:r>
    </w:p>
    <w:p w14:paraId="4090D0DF" w14:textId="77777777" w:rsidR="00E72219" w:rsidRPr="004E0A7D" w:rsidRDefault="00E72219" w:rsidP="00E72219">
      <w:pPr>
        <w:numPr>
          <w:ilvl w:val="0"/>
          <w:numId w:val="45"/>
        </w:numPr>
        <w:autoSpaceDE/>
        <w:autoSpaceDN/>
        <w:adjustRightInd/>
        <w:snapToGrid/>
        <w:spacing w:after="0"/>
        <w:rPr>
          <w:szCs w:val="20"/>
          <w:lang w:eastAsia="ko-KR"/>
        </w:rPr>
      </w:pPr>
      <w:r w:rsidRPr="004E0A7D">
        <w:rPr>
          <w:szCs w:val="20"/>
          <w:lang w:eastAsia="ko-KR"/>
        </w:rPr>
        <w:t>For frequency domain</w:t>
      </w:r>
      <w:r w:rsidRPr="004E0A7D">
        <w:rPr>
          <w:rFonts w:hint="eastAsia"/>
          <w:szCs w:val="20"/>
          <w:lang w:eastAsia="ko-KR"/>
        </w:rPr>
        <w:t xml:space="preserve"> resources of a resource pool </w:t>
      </w:r>
      <w:r w:rsidRPr="004E0A7D">
        <w:rPr>
          <w:szCs w:val="20"/>
          <w:lang w:eastAsia="ko-KR"/>
        </w:rPr>
        <w:t xml:space="preserve">for </w:t>
      </w:r>
      <w:r w:rsidRPr="004E0A7D">
        <w:rPr>
          <w:rFonts w:hint="eastAsia"/>
          <w:szCs w:val="20"/>
          <w:lang w:eastAsia="ko-KR"/>
        </w:rPr>
        <w:t>PSSCH</w:t>
      </w:r>
      <w:r w:rsidRPr="004E0A7D">
        <w:rPr>
          <w:szCs w:val="20"/>
          <w:lang w:eastAsia="ko-KR"/>
        </w:rPr>
        <w:t xml:space="preserve">, </w:t>
      </w:r>
    </w:p>
    <w:p w14:paraId="0EA9D574" w14:textId="77777777" w:rsidR="00E72219" w:rsidRPr="004E0A7D" w:rsidRDefault="00E72219" w:rsidP="00E72219">
      <w:pPr>
        <w:numPr>
          <w:ilvl w:val="1"/>
          <w:numId w:val="45"/>
        </w:numPr>
        <w:autoSpaceDE/>
        <w:autoSpaceDN/>
        <w:adjustRightInd/>
        <w:snapToGrid/>
        <w:spacing w:after="0"/>
        <w:rPr>
          <w:szCs w:val="20"/>
          <w:lang w:eastAsia="ko-KR"/>
        </w:rPr>
      </w:pPr>
      <w:r w:rsidRPr="004E0A7D">
        <w:rPr>
          <w:szCs w:val="20"/>
          <w:lang w:eastAsia="ko-KR"/>
        </w:rPr>
        <w:t>Down select following options:</w:t>
      </w:r>
    </w:p>
    <w:p w14:paraId="246E7FD6" w14:textId="77777777" w:rsidR="00E72219" w:rsidRPr="004E0A7D" w:rsidRDefault="00E72219" w:rsidP="00E72219">
      <w:pPr>
        <w:numPr>
          <w:ilvl w:val="2"/>
          <w:numId w:val="45"/>
        </w:numPr>
        <w:autoSpaceDE/>
        <w:autoSpaceDN/>
        <w:adjustRightInd/>
        <w:snapToGrid/>
        <w:spacing w:after="0"/>
        <w:rPr>
          <w:szCs w:val="20"/>
          <w:lang w:eastAsia="ko-KR"/>
        </w:rPr>
      </w:pPr>
      <w:r w:rsidRPr="004E0A7D">
        <w:rPr>
          <w:szCs w:val="20"/>
          <w:lang w:eastAsia="ko-KR"/>
        </w:rPr>
        <w:t xml:space="preserve">Option 1: The resource pool always consists of contiguous </w:t>
      </w:r>
      <w:r w:rsidRPr="004E0A7D">
        <w:rPr>
          <w:rFonts w:hint="eastAsia"/>
          <w:szCs w:val="20"/>
          <w:lang w:eastAsia="ko-KR"/>
        </w:rPr>
        <w:t>P</w:t>
      </w:r>
      <w:r w:rsidRPr="004E0A7D">
        <w:rPr>
          <w:szCs w:val="20"/>
          <w:lang w:eastAsia="ko-KR"/>
        </w:rPr>
        <w:t>RBs</w:t>
      </w:r>
    </w:p>
    <w:p w14:paraId="3E2AED2A" w14:textId="77777777" w:rsidR="00E72219" w:rsidRPr="004E0A7D" w:rsidRDefault="00E72219" w:rsidP="00E72219">
      <w:pPr>
        <w:numPr>
          <w:ilvl w:val="2"/>
          <w:numId w:val="45"/>
        </w:numPr>
        <w:autoSpaceDE/>
        <w:autoSpaceDN/>
        <w:adjustRightInd/>
        <w:snapToGrid/>
        <w:spacing w:after="0"/>
        <w:rPr>
          <w:szCs w:val="20"/>
          <w:lang w:eastAsia="ko-KR"/>
        </w:rPr>
      </w:pPr>
      <w:r w:rsidRPr="004E0A7D">
        <w:rPr>
          <w:szCs w:val="20"/>
          <w:lang w:eastAsia="ko-KR"/>
        </w:rPr>
        <w:t xml:space="preserve">Option 2: The resource pool can consist of non-contiguous </w:t>
      </w:r>
      <w:r w:rsidRPr="004E0A7D">
        <w:rPr>
          <w:rFonts w:hint="eastAsia"/>
          <w:szCs w:val="20"/>
          <w:lang w:eastAsia="ko-KR"/>
        </w:rPr>
        <w:t>P</w:t>
      </w:r>
      <w:r w:rsidRPr="004E0A7D">
        <w:rPr>
          <w:szCs w:val="20"/>
          <w:lang w:eastAsia="ko-KR"/>
        </w:rPr>
        <w:t>RBs</w:t>
      </w:r>
    </w:p>
    <w:p w14:paraId="3823ED60" w14:textId="0D503C2B" w:rsidR="007D00E1" w:rsidRPr="0016290E" w:rsidRDefault="003C7099" w:rsidP="00E45258">
      <w:pPr>
        <w:rPr>
          <w:lang w:eastAsia="zh-CN"/>
        </w:rPr>
      </w:pPr>
      <w:r>
        <w:rPr>
          <w:lang w:eastAsia="zh-CN"/>
        </w:rPr>
        <w:t>It is well known that one “subframe” and one “subchannel” are basic time and frequency (T-F)</w:t>
      </w:r>
      <w:r w:rsidRPr="00E347EC">
        <w:rPr>
          <w:lang w:eastAsia="zh-CN"/>
        </w:rPr>
        <w:t xml:space="preserve"> </w:t>
      </w:r>
      <w:r>
        <w:rPr>
          <w:lang w:eastAsia="zh-CN"/>
        </w:rPr>
        <w:t>granularities in LTE V2X. Different from LTE V2X, in order to support different latency requirements and traffic types,</w:t>
      </w:r>
      <w:r w:rsidRPr="006A50D4">
        <w:rPr>
          <w:lang w:eastAsia="zh-CN"/>
        </w:rPr>
        <w:t xml:space="preserve"> </w:t>
      </w:r>
      <w:r>
        <w:rPr>
          <w:lang w:eastAsia="zh-CN"/>
        </w:rPr>
        <w:t>multiple</w:t>
      </w:r>
      <w:r w:rsidRPr="00F8797F">
        <w:rPr>
          <w:lang w:eastAsia="zh-CN"/>
        </w:rPr>
        <w:t xml:space="preserve"> time domain granularities</w:t>
      </w:r>
      <w:r>
        <w:rPr>
          <w:lang w:eastAsia="zh-CN"/>
        </w:rPr>
        <w:t xml:space="preserve"> </w:t>
      </w:r>
      <w:r w:rsidR="00682B1A">
        <w:rPr>
          <w:lang w:eastAsia="zh-CN"/>
        </w:rPr>
        <w:t xml:space="preserve">should </w:t>
      </w:r>
      <w:r>
        <w:rPr>
          <w:lang w:eastAsia="zh-CN"/>
        </w:rPr>
        <w:t xml:space="preserve">be </w:t>
      </w:r>
      <w:r w:rsidR="00E42518">
        <w:rPr>
          <w:lang w:eastAsia="zh-CN"/>
        </w:rPr>
        <w:t>supporte</w:t>
      </w:r>
      <w:r>
        <w:rPr>
          <w:lang w:eastAsia="zh-CN"/>
        </w:rPr>
        <w:t>d</w:t>
      </w:r>
      <w:r w:rsidRPr="00AD1EC2">
        <w:rPr>
          <w:lang w:eastAsia="zh-CN"/>
        </w:rPr>
        <w:t xml:space="preserve"> </w:t>
      </w:r>
      <w:r>
        <w:rPr>
          <w:lang w:eastAsia="zh-CN"/>
        </w:rPr>
        <w:t>in NR V2X.</w:t>
      </w:r>
      <w:r w:rsidRPr="007D00E1">
        <w:rPr>
          <w:lang w:eastAsia="zh-CN"/>
        </w:rPr>
        <w:t xml:space="preserve"> </w:t>
      </w:r>
      <w:r w:rsidRPr="00E2697B">
        <w:rPr>
          <w:lang w:eastAsia="zh-CN"/>
        </w:rPr>
        <w:t>Different resource pools can have different time domain granularities</w:t>
      </w:r>
      <w:r w:rsidR="00CE0086">
        <w:rPr>
          <w:lang w:eastAsia="zh-CN"/>
        </w:rPr>
        <w:t xml:space="preserve">, such as </w:t>
      </w:r>
      <w:r>
        <w:rPr>
          <w:lang w:eastAsia="zh-CN"/>
        </w:rPr>
        <w:t>one “slot”</w:t>
      </w:r>
      <w:r w:rsidR="00E42518">
        <w:rPr>
          <w:lang w:eastAsia="zh-CN"/>
        </w:rPr>
        <w:t>, or several “slots”, or several “symbols”</w:t>
      </w:r>
      <w:r w:rsidR="00CE0086">
        <w:rPr>
          <w:lang w:eastAsia="zh-CN"/>
        </w:rPr>
        <w:t>.</w:t>
      </w:r>
      <w:r w:rsidR="00E42518">
        <w:rPr>
          <w:lang w:eastAsia="zh-CN"/>
        </w:rPr>
        <w:t xml:space="preserve"> </w:t>
      </w:r>
      <w:r w:rsidR="003B5437">
        <w:rPr>
          <w:lang w:eastAsia="zh-CN"/>
        </w:rPr>
        <w:t xml:space="preserve">For example, the time domain granularity defined for a resource pool of a V2X UE is 4 symbols in 15 kHz, </w:t>
      </w:r>
      <w:r w:rsidR="00BC2CB8">
        <w:rPr>
          <w:lang w:eastAsia="zh-CN"/>
        </w:rPr>
        <w:t>and the time domain granularity</w:t>
      </w:r>
      <w:r w:rsidR="003B5437">
        <w:rPr>
          <w:lang w:eastAsia="zh-CN"/>
        </w:rPr>
        <w:t xml:space="preserve"> defined for another resource pool of the V2X UE is 1 slot in 30 kHz.</w:t>
      </w:r>
    </w:p>
    <w:p w14:paraId="7E37090A" w14:textId="3F12C3A1" w:rsidR="00BC2CB8" w:rsidRDefault="00653ED5" w:rsidP="00BC2CB8">
      <w:pPr>
        <w:rPr>
          <w:lang w:eastAsia="zh-CN"/>
        </w:rPr>
      </w:pPr>
      <w:r w:rsidRPr="00653ED5">
        <w:rPr>
          <w:rFonts w:hint="eastAsia"/>
          <w:lang w:eastAsia="zh-CN"/>
        </w:rPr>
        <w:t xml:space="preserve">For </w:t>
      </w:r>
      <w:r w:rsidRPr="00653ED5">
        <w:rPr>
          <w:lang w:eastAsia="zh-CN"/>
        </w:rPr>
        <w:t>the</w:t>
      </w:r>
      <w:r w:rsidRPr="00653ED5">
        <w:rPr>
          <w:rFonts w:hint="eastAsia"/>
          <w:lang w:eastAsia="zh-CN"/>
        </w:rPr>
        <w:t xml:space="preserve"> </w:t>
      </w:r>
      <w:r w:rsidRPr="00653ED5">
        <w:rPr>
          <w:lang w:eastAsia="zh-CN"/>
        </w:rPr>
        <w:t xml:space="preserve">frequency domain </w:t>
      </w:r>
      <w:r>
        <w:rPr>
          <w:lang w:eastAsia="zh-CN"/>
        </w:rPr>
        <w:t>granularity</w:t>
      </w:r>
      <w:r>
        <w:rPr>
          <w:rFonts w:hint="eastAsia"/>
          <w:lang w:eastAsia="zh-CN"/>
        </w:rPr>
        <w:t xml:space="preserve">, </w:t>
      </w:r>
      <w:r>
        <w:rPr>
          <w:lang w:eastAsia="zh-CN"/>
        </w:rPr>
        <w:t xml:space="preserve">it is </w:t>
      </w:r>
      <w:r>
        <w:rPr>
          <w:rFonts w:hint="eastAsia"/>
          <w:lang w:eastAsia="zh-CN"/>
        </w:rPr>
        <w:t xml:space="preserve">better to reuse the concept </w:t>
      </w:r>
      <w:r w:rsidR="00BC2CB8">
        <w:rPr>
          <w:lang w:eastAsia="zh-CN"/>
        </w:rPr>
        <w:t xml:space="preserve">of </w:t>
      </w:r>
      <w:r>
        <w:rPr>
          <w:lang w:eastAsia="zh-CN"/>
        </w:rPr>
        <w:t>subchannel</w:t>
      </w:r>
      <w:r w:rsidR="00BC2CB8">
        <w:rPr>
          <w:lang w:eastAsia="zh-CN"/>
        </w:rPr>
        <w:t xml:space="preserve"> </w:t>
      </w:r>
      <w:r>
        <w:rPr>
          <w:lang w:eastAsia="zh-CN"/>
        </w:rPr>
        <w:t xml:space="preserve">in resource pool configuration. At least the size and number of subchannel can be configured for PSSCH resource pool, since the </w:t>
      </w:r>
      <w:r w:rsidRPr="0016290E">
        <w:rPr>
          <w:lang w:eastAsia="zh-CN"/>
        </w:rPr>
        <w:t xml:space="preserve">subchannel based resource allocation has been agreed to be supported for PSSCH. </w:t>
      </w:r>
      <w:r>
        <w:rPr>
          <w:lang w:eastAsia="zh-CN"/>
        </w:rPr>
        <w:t>Depending on the structure design of PSCCH and PSFCH, the</w:t>
      </w:r>
      <w:r w:rsidRPr="00653ED5">
        <w:rPr>
          <w:rFonts w:hint="eastAsia"/>
          <w:lang w:eastAsia="zh-CN"/>
        </w:rPr>
        <w:t xml:space="preserve"> </w:t>
      </w:r>
      <w:r w:rsidRPr="00653ED5">
        <w:rPr>
          <w:lang w:eastAsia="zh-CN"/>
        </w:rPr>
        <w:t xml:space="preserve">frequency domain </w:t>
      </w:r>
      <w:r>
        <w:rPr>
          <w:lang w:eastAsia="zh-CN"/>
        </w:rPr>
        <w:t xml:space="preserve">granularity of a subchannel may </w:t>
      </w:r>
      <w:r w:rsidR="00682B1A">
        <w:rPr>
          <w:lang w:eastAsia="zh-CN"/>
        </w:rPr>
        <w:t>apply to</w:t>
      </w:r>
      <w:r w:rsidR="00D73712">
        <w:rPr>
          <w:lang w:eastAsia="zh-CN"/>
        </w:rPr>
        <w:t xml:space="preserve"> PSCCH and PSFCH</w:t>
      </w:r>
      <w:r>
        <w:rPr>
          <w:lang w:eastAsia="zh-CN"/>
        </w:rPr>
        <w:t xml:space="preserve">. </w:t>
      </w:r>
      <w:r w:rsidR="00BC2CB8">
        <w:rPr>
          <w:rFonts w:hint="eastAsia"/>
          <w:lang w:eastAsia="zh-CN"/>
        </w:rPr>
        <w:t>L</w:t>
      </w:r>
      <w:r w:rsidR="00BC2CB8">
        <w:rPr>
          <w:lang w:eastAsia="zh-CN"/>
        </w:rPr>
        <w:t>ikewise, d</w:t>
      </w:r>
      <w:r w:rsidR="00BC2CB8" w:rsidRPr="00E2697B">
        <w:rPr>
          <w:lang w:eastAsia="zh-CN"/>
        </w:rPr>
        <w:t xml:space="preserve">ifferent resource pools can have different </w:t>
      </w:r>
      <w:r w:rsidR="00BC2CB8">
        <w:rPr>
          <w:lang w:eastAsia="zh-CN"/>
        </w:rPr>
        <w:t>frequency</w:t>
      </w:r>
      <w:r w:rsidR="00BC2CB8" w:rsidRPr="00E2697B">
        <w:rPr>
          <w:lang w:eastAsia="zh-CN"/>
        </w:rPr>
        <w:t xml:space="preserve"> domain granularities</w:t>
      </w:r>
      <w:r w:rsidR="00BC2CB8">
        <w:rPr>
          <w:lang w:eastAsia="zh-CN"/>
        </w:rPr>
        <w:t>. For example, the subchannel defined for a resource pool of a V2X UE is 5 RBs, and the subchannel defined for another resource pool of the V2X UE is 20 RBs.</w:t>
      </w:r>
    </w:p>
    <w:p w14:paraId="6D353E07" w14:textId="57985040" w:rsidR="00D73712" w:rsidRDefault="00BC2CB8" w:rsidP="00D73712">
      <w:pPr>
        <w:spacing w:beforeLines="50" w:before="156" w:afterLines="50" w:after="156"/>
        <w:rPr>
          <w:b/>
          <w:i/>
          <w:lang w:eastAsia="zh-CN"/>
        </w:rPr>
      </w:pPr>
      <w:r w:rsidRPr="005834F7">
        <w:rPr>
          <w:b/>
          <w:i/>
          <w:lang w:eastAsia="zh-CN"/>
        </w:rPr>
        <w:t>Proposal</w:t>
      </w:r>
      <w:r w:rsidR="0032659E">
        <w:rPr>
          <w:b/>
          <w:i/>
          <w:lang w:eastAsia="zh-CN"/>
        </w:rPr>
        <w:t xml:space="preserve"> </w:t>
      </w:r>
      <w:r w:rsidR="00C65185">
        <w:rPr>
          <w:b/>
          <w:i/>
          <w:lang w:eastAsia="zh-CN"/>
        </w:rPr>
        <w:t>3</w:t>
      </w:r>
      <w:r w:rsidRPr="00661162">
        <w:rPr>
          <w:rFonts w:hint="eastAsia"/>
          <w:b/>
          <w:i/>
          <w:lang w:eastAsia="zh-CN"/>
        </w:rPr>
        <w:t>:</w:t>
      </w:r>
      <w:r w:rsidRPr="00661162">
        <w:rPr>
          <w:b/>
          <w:i/>
          <w:lang w:eastAsia="zh-CN"/>
        </w:rPr>
        <w:t xml:space="preserve"> </w:t>
      </w:r>
      <w:r w:rsidR="00682B1A">
        <w:rPr>
          <w:b/>
          <w:i/>
          <w:lang w:eastAsia="zh-CN"/>
        </w:rPr>
        <w:t>Support multiple</w:t>
      </w:r>
      <w:r w:rsidR="00D73712">
        <w:rPr>
          <w:b/>
          <w:i/>
          <w:lang w:eastAsia="zh-CN"/>
        </w:rPr>
        <w:t xml:space="preserve"> time domain and </w:t>
      </w:r>
      <w:r w:rsidRPr="00BC2CB8">
        <w:rPr>
          <w:b/>
          <w:i/>
          <w:lang w:eastAsia="zh-CN"/>
        </w:rPr>
        <w:t>frequency domain</w:t>
      </w:r>
      <w:r w:rsidRPr="00E2697B">
        <w:rPr>
          <w:b/>
          <w:i/>
          <w:lang w:eastAsia="zh-CN"/>
        </w:rPr>
        <w:t xml:space="preserve"> granularities</w:t>
      </w:r>
      <w:r w:rsidR="00682B1A">
        <w:rPr>
          <w:b/>
          <w:i/>
          <w:lang w:eastAsia="zh-CN"/>
        </w:rPr>
        <w:t xml:space="preserve"> of resource pools</w:t>
      </w:r>
      <w:r>
        <w:rPr>
          <w:b/>
          <w:i/>
          <w:lang w:eastAsia="zh-CN"/>
        </w:rPr>
        <w:t>.</w:t>
      </w:r>
      <w:r w:rsidRPr="00BC2CB8">
        <w:rPr>
          <w:b/>
          <w:i/>
          <w:lang w:eastAsia="zh-CN"/>
        </w:rPr>
        <w:t xml:space="preserve"> </w:t>
      </w:r>
    </w:p>
    <w:p w14:paraId="4486BF13" w14:textId="5826A733" w:rsidR="00A44C86" w:rsidRPr="00FC7B94" w:rsidRDefault="00A44C86" w:rsidP="00A44C86">
      <w:pPr>
        <w:rPr>
          <w:lang w:eastAsia="zh-CN"/>
        </w:rPr>
      </w:pPr>
      <w:r w:rsidRPr="00FC7B94">
        <w:rPr>
          <w:rFonts w:hint="eastAsia"/>
          <w:lang w:eastAsia="zh-CN"/>
        </w:rPr>
        <w:t xml:space="preserve">Regarding to </w:t>
      </w:r>
      <w:r w:rsidRPr="00FC7B94">
        <w:rPr>
          <w:lang w:eastAsia="zh-CN"/>
        </w:rPr>
        <w:t>frequency</w:t>
      </w:r>
      <w:r w:rsidRPr="00FC7B94">
        <w:rPr>
          <w:rFonts w:hint="eastAsia"/>
          <w:lang w:eastAsia="zh-CN"/>
        </w:rPr>
        <w:t xml:space="preserve"> </w:t>
      </w:r>
      <w:r w:rsidRPr="00FC7B94">
        <w:rPr>
          <w:lang w:eastAsia="zh-CN"/>
        </w:rPr>
        <w:t>domain resources of</w:t>
      </w:r>
      <w:r w:rsidRPr="00FC7B94">
        <w:rPr>
          <w:rFonts w:hint="eastAsia"/>
          <w:lang w:eastAsia="zh-CN"/>
        </w:rPr>
        <w:t xml:space="preserve"> a</w:t>
      </w:r>
      <w:r w:rsidRPr="00FC7B94">
        <w:rPr>
          <w:lang w:eastAsia="zh-CN"/>
        </w:rPr>
        <w:t xml:space="preserve"> resource pool for PSSCH, for Option 2 “The resource pool can consist of non-contiguous </w:t>
      </w:r>
      <w:r w:rsidRPr="00FC7B94">
        <w:rPr>
          <w:rFonts w:hint="eastAsia"/>
          <w:lang w:eastAsia="zh-CN"/>
        </w:rPr>
        <w:t>P</w:t>
      </w:r>
      <w:r w:rsidRPr="00FC7B94">
        <w:rPr>
          <w:lang w:eastAsia="zh-CN"/>
        </w:rPr>
        <w:t xml:space="preserve">RBs”, we identify some use cases: 1) </w:t>
      </w:r>
      <w:r w:rsidR="009333C4" w:rsidRPr="003546D0">
        <w:rPr>
          <w:lang w:eastAsia="zh-CN"/>
        </w:rPr>
        <w:t xml:space="preserve">SL BWP may be interrupted by an UL BWP, so that the intended sidelink frequency resources of a UE </w:t>
      </w:r>
      <w:r w:rsidR="009333C4">
        <w:rPr>
          <w:lang w:eastAsia="zh-CN"/>
        </w:rPr>
        <w:t>to be</w:t>
      </w:r>
      <w:r w:rsidR="009333C4" w:rsidRPr="003546D0">
        <w:rPr>
          <w:lang w:eastAsia="zh-CN"/>
        </w:rPr>
        <w:t xml:space="preserve"> occupied by uplink transmission, thus, it is more flexible to allow to configure the UE’s resource pool as non-contiguous in frequency</w:t>
      </w:r>
      <w:r w:rsidR="009333C4" w:rsidRPr="00245B2D">
        <w:rPr>
          <w:lang w:eastAsia="zh-CN"/>
        </w:rPr>
        <w:t>;</w:t>
      </w:r>
      <w:r w:rsidR="009333C4">
        <w:rPr>
          <w:lang w:eastAsia="zh-CN"/>
        </w:rPr>
        <w:t xml:space="preserve"> </w:t>
      </w:r>
      <w:r w:rsidRPr="00FC7B94">
        <w:rPr>
          <w:lang w:eastAsia="zh-CN"/>
        </w:rPr>
        <w:t xml:space="preserve">2) the resource pool can be non-contiguous in frequency to avoid SL-SSB to reduce rate matching complexity. </w:t>
      </w:r>
      <w:r w:rsidRPr="00FC7B94">
        <w:rPr>
          <w:rFonts w:hint="eastAsia"/>
          <w:lang w:eastAsia="zh-CN"/>
        </w:rPr>
        <w:t xml:space="preserve">Note that </w:t>
      </w:r>
      <w:r w:rsidRPr="00FC7B94">
        <w:rPr>
          <w:lang w:eastAsia="zh-CN"/>
        </w:rPr>
        <w:t>the frequency location for SL-SSB is (pre-) configured. If non-contiguous frequency resources are supported,</w:t>
      </w:r>
      <w:r w:rsidR="00682B1A">
        <w:rPr>
          <w:lang w:eastAsia="zh-CN"/>
        </w:rPr>
        <w:t xml:space="preserve"> how to indicate</w:t>
      </w:r>
      <w:r w:rsidRPr="00FC7B94">
        <w:rPr>
          <w:lang w:eastAsia="zh-CN"/>
        </w:rPr>
        <w:t xml:space="preserve"> the frequency domain resources of the resource pool</w:t>
      </w:r>
      <w:r w:rsidR="00682B1A">
        <w:rPr>
          <w:lang w:eastAsia="zh-CN"/>
        </w:rPr>
        <w:t xml:space="preserve"> should be further studied</w:t>
      </w:r>
      <w:r w:rsidRPr="00FC7B94">
        <w:rPr>
          <w:lang w:eastAsia="zh-CN"/>
        </w:rPr>
        <w:t xml:space="preserve">. </w:t>
      </w:r>
    </w:p>
    <w:p w14:paraId="005D204F" w14:textId="56E195EE" w:rsidR="00A44C86" w:rsidRPr="00FC7B94" w:rsidRDefault="00A44C86" w:rsidP="00A44C86">
      <w:pPr>
        <w:spacing w:after="240"/>
        <w:rPr>
          <w:b/>
          <w:i/>
          <w:lang w:eastAsia="zh-CN"/>
        </w:rPr>
      </w:pPr>
      <w:r w:rsidRPr="00FC7B94">
        <w:rPr>
          <w:b/>
          <w:i/>
          <w:lang w:eastAsia="zh-CN"/>
        </w:rPr>
        <w:t>Proposal</w:t>
      </w:r>
      <w:r w:rsidR="0032659E">
        <w:rPr>
          <w:b/>
          <w:i/>
          <w:lang w:eastAsia="zh-CN"/>
        </w:rPr>
        <w:t xml:space="preserve"> </w:t>
      </w:r>
      <w:r w:rsidR="00C65185">
        <w:rPr>
          <w:b/>
          <w:i/>
          <w:lang w:eastAsia="zh-CN"/>
        </w:rPr>
        <w:t>4</w:t>
      </w:r>
      <w:r w:rsidRPr="00FC7B94">
        <w:rPr>
          <w:b/>
          <w:i/>
          <w:lang w:eastAsia="zh-CN"/>
        </w:rPr>
        <w:t xml:space="preserve">: </w:t>
      </w:r>
      <w:r w:rsidR="00682B1A">
        <w:rPr>
          <w:b/>
          <w:i/>
          <w:lang w:eastAsia="zh-CN"/>
        </w:rPr>
        <w:t>Support t</w:t>
      </w:r>
      <w:r w:rsidRPr="00FC7B94">
        <w:rPr>
          <w:b/>
          <w:i/>
          <w:lang w:eastAsia="zh-CN"/>
        </w:rPr>
        <w:t>he resource pool consist</w:t>
      </w:r>
      <w:r w:rsidR="00682B1A">
        <w:rPr>
          <w:b/>
          <w:i/>
          <w:lang w:eastAsia="zh-CN"/>
        </w:rPr>
        <w:t>ing</w:t>
      </w:r>
      <w:r w:rsidRPr="00FC7B94">
        <w:rPr>
          <w:b/>
          <w:i/>
          <w:lang w:eastAsia="zh-CN"/>
        </w:rPr>
        <w:t xml:space="preserve"> of non-contiguous </w:t>
      </w:r>
      <w:r w:rsidRPr="00FC7B94">
        <w:rPr>
          <w:rFonts w:hint="eastAsia"/>
          <w:b/>
          <w:i/>
          <w:lang w:eastAsia="zh-CN"/>
        </w:rPr>
        <w:t>P</w:t>
      </w:r>
      <w:r w:rsidRPr="00FC7B94">
        <w:rPr>
          <w:b/>
          <w:i/>
          <w:lang w:eastAsia="zh-CN"/>
        </w:rPr>
        <w:t>RBs.</w:t>
      </w:r>
    </w:p>
    <w:p w14:paraId="3758605E" w14:textId="49D6E3D3" w:rsidR="00386BE0" w:rsidRPr="00AE2079" w:rsidRDefault="00053AB9" w:rsidP="00053AB9">
      <w:pPr>
        <w:pStyle w:val="2"/>
        <w:rPr>
          <w:lang w:eastAsia="zh-CN"/>
        </w:rPr>
      </w:pPr>
      <w:r w:rsidRPr="00AE2079">
        <w:rPr>
          <w:lang w:eastAsia="zh-CN"/>
        </w:rPr>
        <w:t>S</w:t>
      </w:r>
      <w:r w:rsidRPr="00AE2079">
        <w:rPr>
          <w:rFonts w:hint="eastAsia"/>
          <w:lang w:eastAsia="zh-CN"/>
        </w:rPr>
        <w:t xml:space="preserve">idelink </w:t>
      </w:r>
      <w:r w:rsidR="00824967">
        <w:rPr>
          <w:rFonts w:hint="eastAsia"/>
          <w:lang w:eastAsia="zh-CN"/>
        </w:rPr>
        <w:t>slot</w:t>
      </w:r>
      <w:r w:rsidRPr="00AE2079">
        <w:rPr>
          <w:lang w:eastAsia="zh-CN"/>
        </w:rPr>
        <w:t xml:space="preserve"> structure</w:t>
      </w:r>
    </w:p>
    <w:p w14:paraId="2B4C2D92" w14:textId="4926082C" w:rsidR="00824967" w:rsidRDefault="00AE2079" w:rsidP="00824967">
      <w:pPr>
        <w:rPr>
          <w:lang w:eastAsia="zh-CN"/>
        </w:rPr>
      </w:pPr>
      <w:r>
        <w:rPr>
          <w:lang w:eastAsia="zh-CN"/>
        </w:rPr>
        <w:t xml:space="preserve">It has been agreed that NR Uu can assign NR sidelink resources for shared carrier between Uu and NR sidelink. </w:t>
      </w:r>
      <w:r w:rsidR="00824967">
        <w:rPr>
          <w:lang w:eastAsia="zh-CN"/>
        </w:rPr>
        <w:t xml:space="preserve">In LTE V2X, only UL subframes can be used for sidelink transmission. In NR Uu, a slot format includes downlink symbols, uplink symbols, and flexible symbols. This kind of flexible slot design makes the situation of NR V2X sidelink slot structure more complicated. </w:t>
      </w:r>
    </w:p>
    <w:p w14:paraId="247CF981" w14:textId="6949CE99" w:rsidR="00824967" w:rsidRDefault="00824967" w:rsidP="00824967">
      <w:pPr>
        <w:rPr>
          <w:lang w:eastAsia="zh-CN"/>
        </w:rPr>
      </w:pPr>
      <w:r>
        <w:rPr>
          <w:lang w:eastAsia="zh-CN"/>
        </w:rPr>
        <w:t>At least UL resources can be used for NR V2X sidelink transmission. The main issue is whether NR Uu “flexible” resources can be used for sidelink transmission. If “flexible” slots/symbols are not supported for use of NR V2X sidelink, the available number of sidelink slots/symbols will be limited, especially when NR Uu “DL-flexible-</w:t>
      </w:r>
      <w:r>
        <w:rPr>
          <w:lang w:eastAsia="zh-CN"/>
        </w:rPr>
        <w:lastRenderedPageBreak/>
        <w:t xml:space="preserve">UL” pattern contains many “flexible” symbols, leading to an increased latency of NR V2X services. On the other hand, it is not desirable to reduce the number of “flexible” symbols in Uu to improve sidelink performance, since it will impose strict constraints on NR Uu scheduling and deteriorate </w:t>
      </w:r>
      <w:r w:rsidR="00CB53BE">
        <w:rPr>
          <w:lang w:eastAsia="zh-CN"/>
        </w:rPr>
        <w:t xml:space="preserve">performance of </w:t>
      </w:r>
      <w:r>
        <w:rPr>
          <w:lang w:eastAsia="zh-CN"/>
        </w:rPr>
        <w:t xml:space="preserve">Uu </w:t>
      </w:r>
      <w:r w:rsidR="00CB53BE">
        <w:rPr>
          <w:lang w:eastAsia="zh-CN"/>
        </w:rPr>
        <w:t>link</w:t>
      </w:r>
      <w:r>
        <w:rPr>
          <w:lang w:eastAsia="zh-CN"/>
        </w:rPr>
        <w:t xml:space="preserve">. Consequently, support of “flexible” slots/symbols is beneficial. </w:t>
      </w:r>
    </w:p>
    <w:p w14:paraId="697C9DEE" w14:textId="1544D256" w:rsidR="00824967" w:rsidRDefault="00824967" w:rsidP="00824967">
      <w:pPr>
        <w:rPr>
          <w:lang w:eastAsia="zh-CN"/>
        </w:rPr>
      </w:pPr>
      <w:r>
        <w:rPr>
          <w:lang w:eastAsia="zh-CN"/>
        </w:rPr>
        <w:t xml:space="preserve">Note that usage of “flexible” symbols for NR V2X sidelink transmission takes risks of being overridden by dynamic SFI and suffers from half-duplex constraints. Thus, we suggest that NR V2X slot structure is based on cell specific DL/UL assignment semi-statically configured by RMSI. Moreover, if dynamic SFI is configured in NR Uu link, a similar mechanism can be studied in NR </w:t>
      </w:r>
      <w:r w:rsidR="00CB53BE">
        <w:rPr>
          <w:lang w:eastAsia="zh-CN"/>
        </w:rPr>
        <w:t xml:space="preserve">V2X </w:t>
      </w:r>
      <w:r>
        <w:rPr>
          <w:lang w:eastAsia="zh-CN"/>
        </w:rPr>
        <w:t xml:space="preserve">sidelink. </w:t>
      </w:r>
    </w:p>
    <w:p w14:paraId="6CC3AC05" w14:textId="77777777" w:rsidR="00824967" w:rsidRDefault="00824967" w:rsidP="00824967">
      <w:pPr>
        <w:rPr>
          <w:lang w:eastAsia="zh-CN"/>
        </w:rPr>
      </w:pPr>
      <w:r>
        <w:rPr>
          <w:lang w:eastAsia="zh-CN"/>
        </w:rPr>
        <w:t>Based on the above analysis, we have the following proposal.</w:t>
      </w:r>
    </w:p>
    <w:p w14:paraId="5CBA2574" w14:textId="2741A454" w:rsidR="00053AB9" w:rsidRDefault="00824967" w:rsidP="00755A7D">
      <w:pPr>
        <w:spacing w:after="240"/>
        <w:rPr>
          <w:b/>
          <w:i/>
          <w:lang w:eastAsia="zh-CN"/>
        </w:rPr>
      </w:pPr>
      <w:r>
        <w:rPr>
          <w:b/>
          <w:i/>
          <w:lang w:eastAsia="zh-CN"/>
        </w:rPr>
        <w:t>Proposal</w:t>
      </w:r>
      <w:r w:rsidR="0032659E">
        <w:rPr>
          <w:b/>
          <w:i/>
          <w:lang w:eastAsia="zh-CN"/>
        </w:rPr>
        <w:t xml:space="preserve"> </w:t>
      </w:r>
      <w:r w:rsidR="00C65185">
        <w:rPr>
          <w:b/>
          <w:i/>
          <w:lang w:eastAsia="zh-CN"/>
        </w:rPr>
        <w:t>5</w:t>
      </w:r>
      <w:r>
        <w:rPr>
          <w:b/>
          <w:i/>
          <w:lang w:eastAsia="zh-CN"/>
        </w:rPr>
        <w:t xml:space="preserve">: For shared </w:t>
      </w:r>
      <w:r w:rsidR="00CB53BE" w:rsidRPr="00CB53BE">
        <w:rPr>
          <w:b/>
          <w:i/>
          <w:lang w:eastAsia="zh-CN"/>
        </w:rPr>
        <w:t>licensed carrier between Uu and NR sidelink</w:t>
      </w:r>
      <w:r>
        <w:rPr>
          <w:b/>
          <w:i/>
          <w:lang w:eastAsia="zh-CN"/>
        </w:rPr>
        <w:t xml:space="preserve">, </w:t>
      </w:r>
      <w:r w:rsidR="00475EC6">
        <w:rPr>
          <w:b/>
          <w:i/>
          <w:lang w:eastAsia="zh-CN"/>
        </w:rPr>
        <w:t xml:space="preserve">support using </w:t>
      </w:r>
      <w:r>
        <w:rPr>
          <w:b/>
          <w:i/>
          <w:lang w:eastAsia="zh-CN"/>
        </w:rPr>
        <w:t xml:space="preserve">both Uu “UL” and “flexible” resources for NR V2X sidelink transmission. </w:t>
      </w:r>
    </w:p>
    <w:p w14:paraId="2CB6522E" w14:textId="336A65FA" w:rsidR="00BE2FFC" w:rsidRPr="002021F6" w:rsidRDefault="00BE2FFC" w:rsidP="006727F2">
      <w:pPr>
        <w:pStyle w:val="2"/>
        <w:rPr>
          <w:lang w:eastAsia="zh-CN"/>
        </w:rPr>
      </w:pPr>
      <w:r w:rsidRPr="002021F6">
        <w:rPr>
          <w:lang w:eastAsia="zh-CN"/>
        </w:rPr>
        <w:t>PSCCH/PSSCH</w:t>
      </w:r>
      <w:r w:rsidR="008D6CD7">
        <w:rPr>
          <w:rFonts w:hint="eastAsia"/>
          <w:lang w:eastAsia="zh-CN"/>
        </w:rPr>
        <w:t>/PSFCH</w:t>
      </w:r>
      <w:r w:rsidRPr="002021F6">
        <w:rPr>
          <w:lang w:eastAsia="zh-CN"/>
        </w:rPr>
        <w:t xml:space="preserve"> m</w:t>
      </w:r>
      <w:r w:rsidRPr="002021F6">
        <w:rPr>
          <w:rFonts w:hint="eastAsia"/>
          <w:lang w:eastAsia="zh-CN"/>
        </w:rPr>
        <w:t>ultiplexing</w:t>
      </w:r>
    </w:p>
    <w:p w14:paraId="697B6B07" w14:textId="77777777" w:rsidR="00BE2FFC" w:rsidRPr="00FC10E1" w:rsidRDefault="00BE2FFC" w:rsidP="00BE2FFC">
      <w:pPr>
        <w:rPr>
          <w:szCs w:val="20"/>
          <w:lang w:eastAsia="zh-CN"/>
        </w:rPr>
      </w:pPr>
      <w:r>
        <w:rPr>
          <w:szCs w:val="20"/>
          <w:lang w:eastAsia="zh-CN"/>
        </w:rPr>
        <w:t>In previous meetings, the following agreements and working assumptions have been achieved r</w:t>
      </w:r>
      <w:r w:rsidRPr="00FC10E1">
        <w:rPr>
          <w:rFonts w:hint="eastAsia"/>
          <w:szCs w:val="20"/>
          <w:lang w:eastAsia="zh-CN"/>
        </w:rPr>
        <w:t>egard</w:t>
      </w:r>
      <w:r>
        <w:rPr>
          <w:szCs w:val="20"/>
          <w:lang w:eastAsia="zh-CN"/>
        </w:rPr>
        <w:t>ing</w:t>
      </w:r>
      <w:r w:rsidRPr="00FC10E1">
        <w:rPr>
          <w:rFonts w:hint="eastAsia"/>
          <w:szCs w:val="20"/>
          <w:lang w:eastAsia="zh-CN"/>
        </w:rPr>
        <w:t xml:space="preserve"> </w:t>
      </w:r>
      <w:r w:rsidRPr="00FC10E1">
        <w:rPr>
          <w:szCs w:val="20"/>
          <w:lang w:eastAsia="zh-CN"/>
        </w:rPr>
        <w:t>to PSCCH/PSSCH m</w:t>
      </w:r>
      <w:r w:rsidRPr="00FC10E1">
        <w:rPr>
          <w:rFonts w:hint="eastAsia"/>
          <w:szCs w:val="20"/>
          <w:lang w:eastAsia="zh-CN"/>
        </w:rPr>
        <w:t>ultiplexing</w:t>
      </w:r>
      <w:r>
        <w:rPr>
          <w:rFonts w:hint="eastAsia"/>
          <w:szCs w:val="20"/>
          <w:lang w:eastAsia="zh-CN"/>
        </w:rPr>
        <w:t>.</w:t>
      </w:r>
      <w:r>
        <w:rPr>
          <w:szCs w:val="20"/>
          <w:lang w:eastAsia="zh-CN"/>
        </w:rPr>
        <w:t xml:space="preserve"> </w:t>
      </w:r>
    </w:p>
    <w:p w14:paraId="3EC5CDD9" w14:textId="77777777" w:rsidR="00BE2FFC" w:rsidRPr="00542552" w:rsidRDefault="00BE2FFC" w:rsidP="0095458F">
      <w:pPr>
        <w:spacing w:after="0"/>
        <w:rPr>
          <w:szCs w:val="20"/>
          <w:u w:val="single"/>
          <w:lang w:eastAsia="zh-CN"/>
        </w:rPr>
      </w:pPr>
      <w:r w:rsidRPr="00542552">
        <w:rPr>
          <w:szCs w:val="20"/>
          <w:u w:val="single"/>
          <w:lang w:eastAsia="zh-CN"/>
        </w:rPr>
        <w:t>RAN1 #94</w:t>
      </w:r>
    </w:p>
    <w:p w14:paraId="4576E3A9" w14:textId="77777777" w:rsidR="00BE2FFC" w:rsidRDefault="00BE2FFC" w:rsidP="0016290E">
      <w:pPr>
        <w:spacing w:after="0"/>
        <w:rPr>
          <w:lang w:eastAsia="x-none"/>
        </w:rPr>
      </w:pPr>
      <w:r w:rsidRPr="00883267">
        <w:rPr>
          <w:highlight w:val="green"/>
          <w:lang w:eastAsia="x-none"/>
        </w:rPr>
        <w:t>Agreements</w:t>
      </w:r>
      <w:r>
        <w:rPr>
          <w:lang w:eastAsia="x-none"/>
        </w:rPr>
        <w:t>:</w:t>
      </w:r>
    </w:p>
    <w:p w14:paraId="7D089E76" w14:textId="77777777" w:rsidR="00BE2FFC" w:rsidRPr="006727F2" w:rsidRDefault="00BE2FFC" w:rsidP="0016290E">
      <w:pPr>
        <w:spacing w:after="0"/>
        <w:contextualSpacing/>
        <w:rPr>
          <w:rFonts w:eastAsia="Malgun Gothic"/>
          <w:lang w:eastAsia="ko-KR"/>
        </w:rPr>
      </w:pPr>
      <w:r w:rsidRPr="006727F2">
        <w:rPr>
          <w:rFonts w:eastAsia="Malgun Gothic"/>
          <w:lang w:eastAsia="ko-KR"/>
        </w:rPr>
        <w:t>RAN1 to continue study on multiplexing physical channels considering at least the above aspects:</w:t>
      </w:r>
    </w:p>
    <w:p w14:paraId="4EB40D6D" w14:textId="77777777" w:rsidR="00BE2FFC" w:rsidRPr="006727F2" w:rsidRDefault="00BE2FFC" w:rsidP="0016290E">
      <w:pPr>
        <w:pStyle w:val="a7"/>
        <w:numPr>
          <w:ilvl w:val="0"/>
          <w:numId w:val="4"/>
        </w:numPr>
        <w:autoSpaceDE/>
        <w:autoSpaceDN/>
        <w:adjustRightInd/>
        <w:snapToGrid/>
        <w:spacing w:after="0"/>
        <w:ind w:firstLineChars="0"/>
        <w:contextualSpacing/>
        <w:rPr>
          <w:rFonts w:eastAsia="Malgun Gothic"/>
          <w:lang w:eastAsia="ko-KR"/>
        </w:rPr>
      </w:pPr>
      <w:r w:rsidRPr="006727F2">
        <w:rPr>
          <w:rFonts w:eastAsia="Malgun Gothic"/>
          <w:lang w:eastAsia="ko-KR"/>
        </w:rPr>
        <w:t>Multiplexing of PSCCH and the associated PSSCH (here, the “associated” means that the PSCCH at least carries information necessary to decode the PSSCH).</w:t>
      </w:r>
    </w:p>
    <w:p w14:paraId="6C73F27A" w14:textId="77777777" w:rsidR="00BE2FFC" w:rsidRPr="006727F2" w:rsidRDefault="00BE2FFC" w:rsidP="0016290E">
      <w:pPr>
        <w:pStyle w:val="a7"/>
        <w:numPr>
          <w:ilvl w:val="1"/>
          <w:numId w:val="4"/>
        </w:numPr>
        <w:autoSpaceDE/>
        <w:autoSpaceDN/>
        <w:adjustRightInd/>
        <w:snapToGrid/>
        <w:spacing w:after="0"/>
        <w:ind w:firstLineChars="0"/>
        <w:contextualSpacing/>
        <w:rPr>
          <w:rFonts w:eastAsia="Malgun Gothic"/>
          <w:lang w:eastAsia="ko-KR"/>
        </w:rPr>
      </w:pPr>
      <w:r w:rsidRPr="006727F2">
        <w:rPr>
          <w:rFonts w:eastAsia="Malgun Gothic"/>
          <w:lang w:eastAsia="ko-KR"/>
        </w:rPr>
        <w:t xml:space="preserve">Study further the following options: </w:t>
      </w:r>
    </w:p>
    <w:p w14:paraId="372A1108" w14:textId="77777777" w:rsidR="00BE2FFC" w:rsidRPr="006727F2" w:rsidRDefault="00BE2FFC" w:rsidP="0016290E">
      <w:pPr>
        <w:pStyle w:val="a7"/>
        <w:numPr>
          <w:ilvl w:val="2"/>
          <w:numId w:val="4"/>
        </w:numPr>
        <w:autoSpaceDE/>
        <w:autoSpaceDN/>
        <w:adjustRightInd/>
        <w:snapToGrid/>
        <w:spacing w:after="0"/>
        <w:ind w:firstLineChars="0"/>
        <w:contextualSpacing/>
        <w:rPr>
          <w:rFonts w:eastAsia="Malgun Gothic"/>
          <w:lang w:eastAsia="ko-KR"/>
        </w:rPr>
      </w:pPr>
      <w:r w:rsidRPr="006727F2">
        <w:rPr>
          <w:rFonts w:eastAsia="Malgun Gothic"/>
          <w:lang w:eastAsia="ko-KR"/>
        </w:rPr>
        <w:t>Option 1: PSCCH and the associated PSSCH are transmitted using non-overlapping time resources.</w:t>
      </w:r>
    </w:p>
    <w:p w14:paraId="63DC2A29" w14:textId="77777777" w:rsidR="00BE2FFC" w:rsidRPr="006727F2" w:rsidRDefault="00BE2FFC" w:rsidP="0016290E">
      <w:pPr>
        <w:pStyle w:val="a7"/>
        <w:numPr>
          <w:ilvl w:val="3"/>
          <w:numId w:val="4"/>
        </w:numPr>
        <w:autoSpaceDE/>
        <w:autoSpaceDN/>
        <w:adjustRightInd/>
        <w:snapToGrid/>
        <w:spacing w:after="0"/>
        <w:ind w:firstLineChars="0"/>
        <w:contextualSpacing/>
        <w:rPr>
          <w:rFonts w:eastAsia="Malgun Gothic"/>
          <w:lang w:eastAsia="ko-KR"/>
        </w:rPr>
      </w:pPr>
      <w:r w:rsidRPr="006727F2">
        <w:rPr>
          <w:rFonts w:eastAsia="Malgun Gothic"/>
          <w:lang w:eastAsia="ko-KR"/>
        </w:rPr>
        <w:t>Option 1A: The frequency resources used by the two channels are the same.</w:t>
      </w:r>
    </w:p>
    <w:p w14:paraId="104A40F6" w14:textId="77777777" w:rsidR="00BE2FFC" w:rsidRPr="006727F2" w:rsidRDefault="00BE2FFC" w:rsidP="0016290E">
      <w:pPr>
        <w:pStyle w:val="a7"/>
        <w:numPr>
          <w:ilvl w:val="3"/>
          <w:numId w:val="4"/>
        </w:numPr>
        <w:autoSpaceDE/>
        <w:autoSpaceDN/>
        <w:adjustRightInd/>
        <w:snapToGrid/>
        <w:spacing w:after="0"/>
        <w:ind w:firstLineChars="0"/>
        <w:contextualSpacing/>
        <w:rPr>
          <w:rFonts w:eastAsia="Malgun Gothic"/>
          <w:lang w:eastAsia="ko-KR"/>
        </w:rPr>
      </w:pPr>
      <w:r w:rsidRPr="006727F2">
        <w:rPr>
          <w:rFonts w:eastAsia="Malgun Gothic"/>
          <w:lang w:eastAsia="ko-KR"/>
        </w:rPr>
        <w:t>Option 1B: The frequency resources used by the two channels can be different.</w:t>
      </w:r>
    </w:p>
    <w:p w14:paraId="0BAADD96" w14:textId="77777777" w:rsidR="00BE2FFC" w:rsidRPr="006727F2" w:rsidRDefault="00BE2FFC" w:rsidP="0016290E">
      <w:pPr>
        <w:pStyle w:val="a7"/>
        <w:numPr>
          <w:ilvl w:val="2"/>
          <w:numId w:val="4"/>
        </w:numPr>
        <w:autoSpaceDE/>
        <w:autoSpaceDN/>
        <w:adjustRightInd/>
        <w:snapToGrid/>
        <w:spacing w:after="0"/>
        <w:ind w:firstLineChars="0"/>
        <w:contextualSpacing/>
        <w:rPr>
          <w:rFonts w:eastAsia="Malgun Gothic"/>
          <w:lang w:eastAsia="ko-KR"/>
        </w:rPr>
      </w:pPr>
      <w:r w:rsidRPr="006727F2">
        <w:rPr>
          <w:rFonts w:eastAsia="Malgun Gothic"/>
          <w:lang w:eastAsia="ko-KR"/>
        </w:rPr>
        <w:t>Option 2: PSCCH and the associated PSSCH are transmitted using non-overlapping frequency resources in the all the time resources used for transmission. The time resources used by the two channels are the same.</w:t>
      </w:r>
    </w:p>
    <w:p w14:paraId="35036A28" w14:textId="77777777" w:rsidR="00BE2FFC" w:rsidRPr="006727F2" w:rsidRDefault="00BE2FFC" w:rsidP="0016290E">
      <w:pPr>
        <w:pStyle w:val="a7"/>
        <w:numPr>
          <w:ilvl w:val="2"/>
          <w:numId w:val="4"/>
        </w:numPr>
        <w:autoSpaceDE/>
        <w:autoSpaceDN/>
        <w:adjustRightInd/>
        <w:snapToGrid/>
        <w:spacing w:after="0"/>
        <w:ind w:firstLineChars="0"/>
        <w:contextualSpacing/>
        <w:rPr>
          <w:rFonts w:eastAsia="Malgun Gothic"/>
          <w:lang w:eastAsia="ko-KR"/>
        </w:rPr>
      </w:pPr>
      <w:r w:rsidRPr="006727F2">
        <w:rPr>
          <w:rFonts w:eastAsia="Malgun Gothic"/>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5F0C4FE1" w14:textId="77777777" w:rsidR="00BE2FFC" w:rsidRPr="006727F2" w:rsidRDefault="00BE2FFC" w:rsidP="0016290E">
      <w:pPr>
        <w:spacing w:after="0"/>
        <w:contextualSpacing/>
        <w:rPr>
          <w:rFonts w:eastAsia="Malgun Gothic"/>
          <w:lang w:eastAsia="ko-KR"/>
        </w:rPr>
      </w:pPr>
      <w:r w:rsidRPr="006727F2">
        <w:rPr>
          <w:rFonts w:eastAsia="Malgun Gothic"/>
          <w:lang w:eastAsia="ko-KR"/>
        </w:rPr>
        <w:t>Illustration of the above options:</w:t>
      </w:r>
    </w:p>
    <w:p w14:paraId="76615249" w14:textId="77777777" w:rsidR="00BE2FFC" w:rsidRDefault="00BE2FFC" w:rsidP="00BE2FFC">
      <w:pPr>
        <w:jc w:val="center"/>
        <w:rPr>
          <w:noProof/>
        </w:rPr>
      </w:pPr>
      <w:r w:rsidRPr="00A035CA">
        <w:rPr>
          <w:noProof/>
          <w:lang w:eastAsia="zh-CN"/>
        </w:rPr>
        <w:drawing>
          <wp:inline distT="0" distB="0" distL="0" distR="0" wp14:anchorId="7A3ED08B" wp14:editId="2C9922C0">
            <wp:extent cx="3529965" cy="25838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9965" cy="2583815"/>
                    </a:xfrm>
                    <a:prstGeom prst="rect">
                      <a:avLst/>
                    </a:prstGeom>
                    <a:noFill/>
                    <a:ln>
                      <a:noFill/>
                    </a:ln>
                  </pic:spPr>
                </pic:pic>
              </a:graphicData>
            </a:graphic>
          </wp:inline>
        </w:drawing>
      </w:r>
    </w:p>
    <w:p w14:paraId="0E9EBBC6" w14:textId="77777777" w:rsidR="00BE2FFC" w:rsidRDefault="00BE2FFC" w:rsidP="00BE2FFC">
      <w:pPr>
        <w:jc w:val="center"/>
        <w:rPr>
          <w:noProof/>
        </w:rPr>
      </w:pPr>
    </w:p>
    <w:p w14:paraId="7A965B24" w14:textId="77777777" w:rsidR="00BE2FFC" w:rsidRPr="00542552" w:rsidRDefault="00BE2FFC" w:rsidP="001B4FC3">
      <w:pPr>
        <w:spacing w:after="0"/>
        <w:rPr>
          <w:szCs w:val="20"/>
          <w:u w:val="single"/>
          <w:lang w:eastAsia="zh-CN"/>
        </w:rPr>
      </w:pPr>
      <w:r w:rsidRPr="00542552">
        <w:rPr>
          <w:szCs w:val="20"/>
          <w:u w:val="single"/>
          <w:lang w:eastAsia="zh-CN"/>
        </w:rPr>
        <w:lastRenderedPageBreak/>
        <w:t>RAN1 #94</w:t>
      </w:r>
      <w:r w:rsidRPr="00542552">
        <w:rPr>
          <w:rFonts w:hint="eastAsia"/>
          <w:szCs w:val="20"/>
          <w:u w:val="single"/>
          <w:lang w:eastAsia="zh-CN"/>
        </w:rPr>
        <w:t>b</w:t>
      </w:r>
    </w:p>
    <w:p w14:paraId="75336777" w14:textId="77777777" w:rsidR="00BE2FFC" w:rsidRPr="00502E0F" w:rsidRDefault="00BE2FFC" w:rsidP="001B4FC3">
      <w:pPr>
        <w:spacing w:after="0"/>
        <w:rPr>
          <w:highlight w:val="green"/>
          <w:lang w:eastAsia="x-none"/>
        </w:rPr>
      </w:pPr>
      <w:r w:rsidRPr="00502E0F">
        <w:rPr>
          <w:highlight w:val="green"/>
          <w:lang w:eastAsia="x-none"/>
        </w:rPr>
        <w:t>Agreements:</w:t>
      </w:r>
    </w:p>
    <w:p w14:paraId="501535F1" w14:textId="77777777" w:rsidR="00BE2FFC" w:rsidRPr="00502E0F" w:rsidRDefault="00BE2FFC" w:rsidP="001B4FC3">
      <w:pPr>
        <w:spacing w:after="0"/>
        <w:rPr>
          <w:szCs w:val="20"/>
          <w:lang w:eastAsia="ko-KR"/>
        </w:rPr>
      </w:pPr>
      <w:r w:rsidRPr="00502E0F">
        <w:rPr>
          <w:szCs w:val="20"/>
          <w:lang w:eastAsia="ko-KR"/>
        </w:rPr>
        <w:t xml:space="preserve">For </w:t>
      </w:r>
      <w:r w:rsidRPr="00502E0F">
        <w:rPr>
          <w:rFonts w:hint="eastAsia"/>
          <w:szCs w:val="20"/>
          <w:lang w:eastAsia="ko-KR"/>
        </w:rPr>
        <w:t xml:space="preserve">PSCCH and associated PSSCH </w:t>
      </w:r>
      <w:r w:rsidRPr="00502E0F">
        <w:rPr>
          <w:szCs w:val="20"/>
          <w:lang w:eastAsia="ko-KR"/>
        </w:rPr>
        <w:t>multiplexing</w:t>
      </w:r>
    </w:p>
    <w:p w14:paraId="58C3462D" w14:textId="77777777" w:rsidR="00BE2FFC" w:rsidRPr="00502E0F" w:rsidRDefault="00BE2FFC" w:rsidP="001B4FC3">
      <w:pPr>
        <w:numPr>
          <w:ilvl w:val="0"/>
          <w:numId w:val="9"/>
        </w:numPr>
        <w:autoSpaceDE/>
        <w:autoSpaceDN/>
        <w:adjustRightInd/>
        <w:snapToGrid/>
        <w:spacing w:after="0"/>
        <w:rPr>
          <w:szCs w:val="20"/>
          <w:lang w:eastAsia="ko-KR"/>
        </w:rPr>
      </w:pPr>
      <w:r w:rsidRPr="00502E0F">
        <w:rPr>
          <w:rFonts w:hint="eastAsia"/>
          <w:szCs w:val="20"/>
          <w:lang w:eastAsia="ko-KR"/>
        </w:rPr>
        <w:t>At least one of Option 1A, 1B, and 3 is supported.</w:t>
      </w:r>
    </w:p>
    <w:p w14:paraId="56680E34" w14:textId="77777777" w:rsidR="00BE2FFC" w:rsidRPr="00502E0F" w:rsidRDefault="00BE2FFC" w:rsidP="001B4FC3">
      <w:pPr>
        <w:numPr>
          <w:ilvl w:val="1"/>
          <w:numId w:val="9"/>
        </w:numPr>
        <w:autoSpaceDE/>
        <w:autoSpaceDN/>
        <w:adjustRightInd/>
        <w:snapToGrid/>
        <w:spacing w:after="0"/>
        <w:rPr>
          <w:szCs w:val="20"/>
          <w:lang w:eastAsia="ko-KR"/>
        </w:rPr>
      </w:pPr>
      <w:r w:rsidRPr="00502E0F">
        <w:rPr>
          <w:rFonts w:hint="eastAsia"/>
          <w:szCs w:val="20"/>
          <w:lang w:eastAsia="ko-KR"/>
        </w:rPr>
        <w:t>FFS whether some options require transient period between PSCCH and PSSCH.</w:t>
      </w:r>
    </w:p>
    <w:p w14:paraId="70F5C345" w14:textId="77777777" w:rsidR="00BE2FFC" w:rsidRPr="00502E0F" w:rsidRDefault="00BE2FFC" w:rsidP="001B4FC3">
      <w:pPr>
        <w:numPr>
          <w:ilvl w:val="0"/>
          <w:numId w:val="9"/>
        </w:numPr>
        <w:autoSpaceDE/>
        <w:autoSpaceDN/>
        <w:adjustRightInd/>
        <w:snapToGrid/>
        <w:spacing w:after="0"/>
        <w:rPr>
          <w:szCs w:val="20"/>
          <w:lang w:eastAsia="ko-KR"/>
        </w:rPr>
      </w:pPr>
      <w:r w:rsidRPr="00502E0F">
        <w:rPr>
          <w:rFonts w:hint="eastAsia"/>
          <w:szCs w:val="20"/>
          <w:lang w:eastAsia="ko-KR"/>
        </w:rPr>
        <w:t>FFS whether to support Option 2</w:t>
      </w:r>
    </w:p>
    <w:p w14:paraId="1F511ADD" w14:textId="77777777" w:rsidR="00BE2FFC" w:rsidRPr="00542552" w:rsidRDefault="00BE2FFC" w:rsidP="001B4FC3">
      <w:pPr>
        <w:spacing w:after="0"/>
        <w:rPr>
          <w:szCs w:val="20"/>
          <w:u w:val="single"/>
          <w:lang w:eastAsia="zh-CN"/>
        </w:rPr>
      </w:pPr>
      <w:r w:rsidRPr="00542552">
        <w:rPr>
          <w:szCs w:val="20"/>
          <w:u w:val="single"/>
          <w:lang w:eastAsia="zh-CN"/>
        </w:rPr>
        <w:t>RAN1 #95</w:t>
      </w:r>
    </w:p>
    <w:p w14:paraId="0580603D" w14:textId="77777777" w:rsidR="00BE2FFC" w:rsidRPr="00DE6FDF" w:rsidRDefault="00BE2FFC" w:rsidP="001B4FC3">
      <w:pPr>
        <w:spacing w:after="0"/>
        <w:rPr>
          <w:szCs w:val="20"/>
          <w:lang w:eastAsia="zh-CN"/>
        </w:rPr>
      </w:pPr>
      <w:r w:rsidRPr="00C62960">
        <w:rPr>
          <w:rFonts w:hint="eastAsia"/>
          <w:szCs w:val="20"/>
          <w:highlight w:val="darkYellow"/>
          <w:lang w:eastAsia="ko-KR"/>
        </w:rPr>
        <w:t>Working assumption</w:t>
      </w:r>
      <w:r w:rsidRPr="00C62960">
        <w:rPr>
          <w:rFonts w:hint="eastAsia"/>
          <w:szCs w:val="20"/>
          <w:lang w:eastAsia="ko-KR"/>
        </w:rPr>
        <w:t>:</w:t>
      </w:r>
      <w:r>
        <w:rPr>
          <w:rFonts w:hint="eastAsia"/>
          <w:szCs w:val="20"/>
          <w:lang w:eastAsia="zh-CN"/>
        </w:rPr>
        <w:t xml:space="preserve"> </w:t>
      </w:r>
    </w:p>
    <w:p w14:paraId="28F8B05F" w14:textId="77777777" w:rsidR="00BE2FFC" w:rsidRPr="00C62960" w:rsidRDefault="00BE2FFC" w:rsidP="001B4FC3">
      <w:pPr>
        <w:numPr>
          <w:ilvl w:val="0"/>
          <w:numId w:val="8"/>
        </w:numPr>
        <w:autoSpaceDE/>
        <w:autoSpaceDN/>
        <w:adjustRightInd/>
        <w:snapToGrid/>
        <w:spacing w:after="0"/>
        <w:rPr>
          <w:szCs w:val="20"/>
          <w:lang w:eastAsia="ko-KR"/>
        </w:rPr>
      </w:pPr>
      <w:r w:rsidRPr="00C62960">
        <w:rPr>
          <w:szCs w:val="20"/>
          <w:lang w:eastAsia="ko-KR"/>
        </w:rPr>
        <w:t>Regarding PSCCH / PSSCH multiplexing, at least option 3 is supported</w:t>
      </w:r>
      <w:r w:rsidRPr="00C62960">
        <w:rPr>
          <w:rFonts w:hint="eastAsia"/>
          <w:szCs w:val="20"/>
          <w:lang w:eastAsia="ko-KR"/>
        </w:rPr>
        <w:t xml:space="preserve"> for CP-OFDM</w:t>
      </w:r>
      <w:r w:rsidRPr="00C62960">
        <w:rPr>
          <w:szCs w:val="20"/>
          <w:lang w:eastAsia="ko-KR"/>
        </w:rPr>
        <w:t>.</w:t>
      </w:r>
    </w:p>
    <w:p w14:paraId="6792E66E" w14:textId="77777777" w:rsidR="00BE2FFC" w:rsidRPr="003B4862" w:rsidRDefault="00BE2FFC" w:rsidP="001B4FC3">
      <w:pPr>
        <w:numPr>
          <w:ilvl w:val="1"/>
          <w:numId w:val="8"/>
        </w:numPr>
        <w:autoSpaceDE/>
        <w:autoSpaceDN/>
        <w:adjustRightInd/>
        <w:snapToGrid/>
        <w:spacing w:after="0"/>
        <w:rPr>
          <w:szCs w:val="20"/>
          <w:lang w:eastAsia="ko-KR"/>
        </w:rPr>
      </w:pPr>
      <w:r w:rsidRPr="00C62960">
        <w:rPr>
          <w:rFonts w:hint="eastAsia"/>
          <w:szCs w:val="20"/>
          <w:lang w:eastAsia="ko-KR"/>
        </w:rPr>
        <w:t xml:space="preserve">RAN1 assumes that transient period is not needed between symbols </w:t>
      </w:r>
      <w:r w:rsidRPr="00C62960">
        <w:rPr>
          <w:szCs w:val="20"/>
          <w:lang w:eastAsia="ko-KR"/>
        </w:rPr>
        <w:t xml:space="preserve">containing </w:t>
      </w:r>
      <w:r w:rsidRPr="00C62960">
        <w:rPr>
          <w:rFonts w:hint="eastAsia"/>
          <w:szCs w:val="20"/>
          <w:lang w:eastAsia="ko-KR"/>
        </w:rPr>
        <w:t>PSCCH</w:t>
      </w:r>
      <w:r w:rsidRPr="00C62960">
        <w:rPr>
          <w:szCs w:val="20"/>
          <w:lang w:eastAsia="ko-KR"/>
        </w:rPr>
        <w:t xml:space="preserve"> </w:t>
      </w:r>
      <w:r w:rsidRPr="003B4862">
        <w:rPr>
          <w:szCs w:val="20"/>
          <w:lang w:eastAsia="ko-KR"/>
        </w:rPr>
        <w:t xml:space="preserve">and symbols not containing PSCCH </w:t>
      </w:r>
      <w:r w:rsidRPr="003B4862">
        <w:rPr>
          <w:rFonts w:hint="eastAsia"/>
          <w:szCs w:val="20"/>
          <w:lang w:eastAsia="ko-KR"/>
        </w:rPr>
        <w:t>in the supported design of option 3.</w:t>
      </w:r>
    </w:p>
    <w:p w14:paraId="099EF377" w14:textId="77777777" w:rsidR="00BE2FFC" w:rsidRPr="003B4862" w:rsidRDefault="00BE2FFC" w:rsidP="001B4FC3">
      <w:pPr>
        <w:numPr>
          <w:ilvl w:val="1"/>
          <w:numId w:val="8"/>
        </w:numPr>
        <w:autoSpaceDE/>
        <w:autoSpaceDN/>
        <w:adjustRightInd/>
        <w:snapToGrid/>
        <w:spacing w:after="0"/>
        <w:rPr>
          <w:szCs w:val="20"/>
          <w:lang w:eastAsia="ko-KR"/>
        </w:rPr>
      </w:pPr>
      <w:r w:rsidRPr="003B4862">
        <w:rPr>
          <w:rFonts w:hint="eastAsia"/>
          <w:szCs w:val="20"/>
          <w:lang w:eastAsia="ko-KR"/>
        </w:rPr>
        <w:t>FFS how to determine the starting symbol of PSCCH and the associated PSSCH</w:t>
      </w:r>
    </w:p>
    <w:p w14:paraId="31EEC61E" w14:textId="77777777" w:rsidR="00BE2FFC" w:rsidRPr="003B4862" w:rsidRDefault="00BE2FFC" w:rsidP="001B4FC3">
      <w:pPr>
        <w:numPr>
          <w:ilvl w:val="1"/>
          <w:numId w:val="8"/>
        </w:numPr>
        <w:autoSpaceDE/>
        <w:autoSpaceDN/>
        <w:adjustRightInd/>
        <w:snapToGrid/>
        <w:spacing w:after="0"/>
        <w:rPr>
          <w:szCs w:val="20"/>
          <w:lang w:eastAsia="ko-KR"/>
        </w:rPr>
      </w:pPr>
      <w:r w:rsidRPr="003B4862">
        <w:rPr>
          <w:szCs w:val="20"/>
          <w:lang w:eastAsia="ko-KR"/>
        </w:rPr>
        <w:t xml:space="preserve">FFS for </w:t>
      </w:r>
      <w:r w:rsidRPr="003B4862">
        <w:rPr>
          <w:rFonts w:hint="eastAsia"/>
          <w:szCs w:val="20"/>
          <w:lang w:eastAsia="ko-KR"/>
        </w:rPr>
        <w:t>other options</w:t>
      </w:r>
      <w:r w:rsidRPr="003B4862">
        <w:rPr>
          <w:szCs w:val="20"/>
          <w:lang w:eastAsia="ko-KR"/>
        </w:rPr>
        <w:t>. e.g. whether some of them are supported to increase PSCCH coverage.</w:t>
      </w:r>
    </w:p>
    <w:p w14:paraId="303334FB" w14:textId="261BC62C" w:rsidR="00BE2FFC" w:rsidRPr="0016290E" w:rsidRDefault="00BE2FFC" w:rsidP="00BE2FFC">
      <w:pPr>
        <w:rPr>
          <w:szCs w:val="20"/>
          <w:lang w:eastAsia="zh-CN"/>
        </w:rPr>
      </w:pPr>
      <w:r w:rsidRPr="0095458F">
        <w:rPr>
          <w:szCs w:val="20"/>
          <w:lang w:eastAsia="zh-CN"/>
        </w:rPr>
        <w:t>In</w:t>
      </w:r>
      <w:r w:rsidRPr="0095458F">
        <w:rPr>
          <w:rFonts w:hint="eastAsia"/>
          <w:szCs w:val="20"/>
          <w:lang w:eastAsia="zh-CN"/>
        </w:rPr>
        <w:t xml:space="preserve"> option 1A, t</w:t>
      </w:r>
      <w:r w:rsidRPr="0095458F">
        <w:rPr>
          <w:szCs w:val="20"/>
          <w:lang w:eastAsia="zh-CN"/>
        </w:rPr>
        <w:t xml:space="preserve">he frequency resources for PSSCH are aligned with those of </w:t>
      </w:r>
      <w:r w:rsidRPr="0016290E">
        <w:rPr>
          <w:szCs w:val="20"/>
          <w:lang w:eastAsia="zh-CN"/>
        </w:rPr>
        <w:t>the associated</w:t>
      </w:r>
      <w:r w:rsidRPr="0095458F">
        <w:rPr>
          <w:szCs w:val="20"/>
          <w:lang w:eastAsia="zh-CN"/>
        </w:rPr>
        <w:t xml:space="preserve"> PSCCH. </w:t>
      </w:r>
      <w:r w:rsidRPr="0095458F">
        <w:rPr>
          <w:rFonts w:hint="eastAsia"/>
          <w:szCs w:val="20"/>
          <w:lang w:eastAsia="zh-CN"/>
        </w:rPr>
        <w:t>If PSSCH frequency size is flexible, PSCCH may have any possible frequency size, h</w:t>
      </w:r>
      <w:r w:rsidR="008526E9" w:rsidRPr="0016290E">
        <w:rPr>
          <w:szCs w:val="20"/>
          <w:lang w:eastAsia="zh-CN"/>
        </w:rPr>
        <w:t xml:space="preserve">ence, the PSCCH </w:t>
      </w:r>
      <w:r w:rsidR="00E558D4" w:rsidRPr="0016290E">
        <w:rPr>
          <w:szCs w:val="20"/>
          <w:lang w:eastAsia="zh-CN"/>
        </w:rPr>
        <w:t>blind decoding</w:t>
      </w:r>
      <w:r w:rsidRPr="0016290E">
        <w:rPr>
          <w:szCs w:val="20"/>
          <w:lang w:eastAsia="zh-CN"/>
        </w:rPr>
        <w:t xml:space="preserve"> complexity will be increased. For UE</w:t>
      </w:r>
      <w:r w:rsidRPr="0016290E">
        <w:rPr>
          <w:rFonts w:hint="eastAsia"/>
          <w:szCs w:val="20"/>
          <w:lang w:eastAsia="zh-CN"/>
        </w:rPr>
        <w:t xml:space="preserve"> </w:t>
      </w:r>
      <w:r w:rsidRPr="0016290E">
        <w:rPr>
          <w:szCs w:val="20"/>
          <w:lang w:eastAsia="zh-CN"/>
        </w:rPr>
        <w:t>autonomous resource</w:t>
      </w:r>
      <w:r w:rsidRPr="0016290E">
        <w:rPr>
          <w:rFonts w:hint="eastAsia"/>
          <w:szCs w:val="20"/>
          <w:lang w:eastAsia="zh-CN"/>
        </w:rPr>
        <w:t xml:space="preserve"> selection mode, sensing </w:t>
      </w:r>
      <w:r w:rsidRPr="0016290E">
        <w:rPr>
          <w:szCs w:val="20"/>
          <w:lang w:eastAsia="zh-CN"/>
        </w:rPr>
        <w:t xml:space="preserve">complexity will be increased accordingly. </w:t>
      </w:r>
      <w:r w:rsidRPr="0016290E">
        <w:rPr>
          <w:rFonts w:hint="eastAsia"/>
          <w:szCs w:val="20"/>
          <w:lang w:eastAsia="zh-CN"/>
        </w:rPr>
        <w:t xml:space="preserve">If PSSCH frequency size is fixed, </w:t>
      </w:r>
      <w:r w:rsidRPr="0016290E">
        <w:rPr>
          <w:szCs w:val="20"/>
          <w:lang w:eastAsia="zh-CN"/>
        </w:rPr>
        <w:t>the PSCCH blind decoding complexity can</w:t>
      </w:r>
      <w:r w:rsidRPr="0016290E">
        <w:rPr>
          <w:rFonts w:hint="eastAsia"/>
          <w:szCs w:val="20"/>
          <w:lang w:eastAsia="zh-CN"/>
        </w:rPr>
        <w:t xml:space="preserve"> be stable</w:t>
      </w:r>
      <w:r w:rsidRPr="0016290E">
        <w:rPr>
          <w:szCs w:val="20"/>
          <w:lang w:eastAsia="zh-CN"/>
        </w:rPr>
        <w:t>, but</w:t>
      </w:r>
      <w:r w:rsidRPr="0016290E">
        <w:rPr>
          <w:rFonts w:hint="eastAsia"/>
          <w:szCs w:val="20"/>
          <w:lang w:eastAsia="zh-CN"/>
        </w:rPr>
        <w:t xml:space="preserve"> scheduling </w:t>
      </w:r>
      <w:r w:rsidRPr="0016290E">
        <w:rPr>
          <w:szCs w:val="20"/>
          <w:lang w:eastAsia="zh-CN"/>
        </w:rPr>
        <w:t>flexibility</w:t>
      </w:r>
      <w:r w:rsidRPr="0016290E">
        <w:rPr>
          <w:rFonts w:hint="eastAsia"/>
          <w:szCs w:val="20"/>
          <w:lang w:eastAsia="zh-CN"/>
        </w:rPr>
        <w:t xml:space="preserve"> </w:t>
      </w:r>
      <w:r w:rsidR="00800EB7" w:rsidRPr="0016290E">
        <w:rPr>
          <w:szCs w:val="20"/>
          <w:lang w:eastAsia="zh-CN"/>
        </w:rPr>
        <w:t>will be</w:t>
      </w:r>
      <w:r w:rsidR="00800EB7" w:rsidRPr="0016290E">
        <w:rPr>
          <w:rFonts w:hint="eastAsia"/>
          <w:szCs w:val="20"/>
          <w:lang w:eastAsia="zh-CN"/>
        </w:rPr>
        <w:t xml:space="preserve"> </w:t>
      </w:r>
      <w:r w:rsidRPr="0016290E">
        <w:rPr>
          <w:rFonts w:hint="eastAsia"/>
          <w:szCs w:val="20"/>
          <w:lang w:eastAsia="zh-CN"/>
        </w:rPr>
        <w:t>lost</w:t>
      </w:r>
      <w:r w:rsidR="00800EB7" w:rsidRPr="0016290E">
        <w:rPr>
          <w:szCs w:val="20"/>
          <w:lang w:eastAsia="zh-CN"/>
        </w:rPr>
        <w:t xml:space="preserve"> since fixed PSCCH frequency size requires increased time domain resources in case of variable traffic size</w:t>
      </w:r>
      <w:r w:rsidR="00800EB7" w:rsidRPr="0016290E">
        <w:rPr>
          <w:rFonts w:hint="eastAsia"/>
          <w:szCs w:val="20"/>
          <w:lang w:eastAsia="zh-CN"/>
        </w:rPr>
        <w:t>.</w:t>
      </w:r>
      <w:r w:rsidR="00800EB7" w:rsidRPr="0016290E">
        <w:rPr>
          <w:szCs w:val="20"/>
          <w:lang w:eastAsia="zh-CN"/>
        </w:rPr>
        <w:t xml:space="preserve"> Thus, option 1A should be excluded or act as a special case of option 3.</w:t>
      </w:r>
    </w:p>
    <w:p w14:paraId="378450FC" w14:textId="62049EC3" w:rsidR="00BE2FFC" w:rsidRPr="0075620B" w:rsidRDefault="00BE2FFC" w:rsidP="00BE2FFC">
      <w:pPr>
        <w:rPr>
          <w:szCs w:val="20"/>
          <w:lang w:eastAsia="zh-CN"/>
        </w:rPr>
      </w:pPr>
      <w:r w:rsidRPr="0016290E">
        <w:rPr>
          <w:szCs w:val="20"/>
          <w:lang w:eastAsia="zh-CN"/>
        </w:rPr>
        <w:t>In option 1B, it says that “</w:t>
      </w:r>
      <w:r w:rsidRPr="0016290E">
        <w:rPr>
          <w:rFonts w:hint="eastAsia"/>
          <w:szCs w:val="20"/>
          <w:lang w:eastAsia="zh-CN"/>
        </w:rPr>
        <w:t>PSCCH and the associated PSSCH are transmitted using non-overlapping time resources</w:t>
      </w:r>
      <w:r w:rsidRPr="0016290E">
        <w:rPr>
          <w:szCs w:val="20"/>
          <w:lang w:eastAsia="zh-CN"/>
        </w:rPr>
        <w:t>”</w:t>
      </w:r>
      <w:r w:rsidRPr="0016290E">
        <w:rPr>
          <w:rFonts w:hint="eastAsia"/>
          <w:szCs w:val="20"/>
          <w:lang w:eastAsia="zh-CN"/>
        </w:rPr>
        <w:t xml:space="preserve">. </w:t>
      </w:r>
      <w:r w:rsidRPr="0016290E">
        <w:rPr>
          <w:szCs w:val="20"/>
          <w:lang w:eastAsia="zh-CN"/>
        </w:rPr>
        <w:t xml:space="preserve">Our understanding is that it is allowed to have transmission of </w:t>
      </w:r>
      <w:bookmarkStart w:id="11" w:name="OLE_LINK6"/>
      <w:bookmarkStart w:id="12" w:name="OLE_LINK9"/>
      <w:r w:rsidRPr="0016290E">
        <w:rPr>
          <w:szCs w:val="20"/>
          <w:lang w:eastAsia="zh-CN"/>
        </w:rPr>
        <w:t>PSCCH and PSSCH</w:t>
      </w:r>
      <w:bookmarkEnd w:id="11"/>
      <w:bookmarkEnd w:id="12"/>
      <w:r w:rsidRPr="0016290E">
        <w:rPr>
          <w:szCs w:val="20"/>
          <w:lang w:eastAsia="zh-CN"/>
        </w:rPr>
        <w:t xml:space="preserve"> in different </w:t>
      </w:r>
      <w:r w:rsidR="00E558D4">
        <w:rPr>
          <w:szCs w:val="20"/>
          <w:lang w:eastAsia="zh-CN"/>
        </w:rPr>
        <w:t>transmission time interval (TTI</w:t>
      </w:r>
      <w:r w:rsidR="00E558D4">
        <w:rPr>
          <w:rFonts w:hint="eastAsia"/>
          <w:szCs w:val="20"/>
          <w:lang w:eastAsia="zh-CN"/>
        </w:rPr>
        <w:t>)</w:t>
      </w:r>
      <w:r w:rsidR="00E558D4">
        <w:rPr>
          <w:szCs w:val="20"/>
          <w:lang w:eastAsia="zh-CN"/>
        </w:rPr>
        <w:t xml:space="preserve"> </w:t>
      </w:r>
      <w:r w:rsidRPr="0016290E">
        <w:rPr>
          <w:szCs w:val="20"/>
          <w:lang w:eastAsia="zh-CN"/>
        </w:rPr>
        <w:t>(e.g. subframes</w:t>
      </w:r>
      <w:r w:rsidRPr="0016290E">
        <w:rPr>
          <w:rFonts w:hint="eastAsia"/>
          <w:szCs w:val="20"/>
          <w:lang w:eastAsia="zh-CN"/>
        </w:rPr>
        <w:t>/slots/subslots</w:t>
      </w:r>
      <w:r w:rsidRPr="0016290E">
        <w:rPr>
          <w:szCs w:val="20"/>
          <w:lang w:eastAsia="zh-CN"/>
        </w:rPr>
        <w:t>). In other words, if K0 is defined as the timing between PSCCH and PSSCH</w:t>
      </w:r>
      <w:r w:rsidRPr="0016290E">
        <w:rPr>
          <w:rFonts w:hint="eastAsia"/>
          <w:szCs w:val="20"/>
          <w:lang w:eastAsia="zh-CN"/>
        </w:rPr>
        <w:t xml:space="preserve">, it is allowed to have </w:t>
      </w:r>
      <w:r w:rsidRPr="0016290E">
        <w:rPr>
          <w:szCs w:val="20"/>
          <w:lang w:eastAsia="zh-CN"/>
        </w:rPr>
        <w:t xml:space="preserve">K0 &gt; 0. </w:t>
      </w:r>
      <w:r w:rsidR="00800EB7" w:rsidRPr="0016290E">
        <w:rPr>
          <w:szCs w:val="20"/>
          <w:lang w:eastAsia="zh-CN"/>
        </w:rPr>
        <w:t xml:space="preserve">However, PSCCH and PSSCH in different TTI will cause increased time delay. Thus, option 1B can be supported only when PSCCH and PSSCH in the same TTI. </w:t>
      </w:r>
    </w:p>
    <w:p w14:paraId="60C6E158" w14:textId="79CCAA5B" w:rsidR="006727F2" w:rsidRPr="0016290E" w:rsidRDefault="00BE2FFC" w:rsidP="00E2697B">
      <w:pPr>
        <w:rPr>
          <w:szCs w:val="20"/>
          <w:lang w:eastAsia="zh-CN"/>
        </w:rPr>
      </w:pPr>
      <w:r>
        <w:rPr>
          <w:rFonts w:hint="eastAsia"/>
          <w:szCs w:val="20"/>
          <w:lang w:eastAsia="zh-CN"/>
        </w:rPr>
        <w:t>Fo</w:t>
      </w:r>
      <w:r>
        <w:rPr>
          <w:szCs w:val="20"/>
          <w:lang w:eastAsia="zh-CN"/>
        </w:rPr>
        <w:t xml:space="preserve">r option </w:t>
      </w:r>
      <w:r w:rsidR="003D1968">
        <w:rPr>
          <w:rFonts w:hint="eastAsia"/>
          <w:szCs w:val="20"/>
          <w:lang w:eastAsia="zh-CN"/>
        </w:rPr>
        <w:t>2</w:t>
      </w:r>
      <w:r>
        <w:rPr>
          <w:szCs w:val="20"/>
          <w:lang w:eastAsia="zh-CN"/>
        </w:rPr>
        <w:t xml:space="preserve">, the main concern is </w:t>
      </w:r>
      <w:r>
        <w:rPr>
          <w:rFonts w:hint="eastAsia"/>
          <w:szCs w:val="20"/>
          <w:lang w:eastAsia="zh-CN"/>
        </w:rPr>
        <w:t xml:space="preserve">the </w:t>
      </w:r>
      <w:r>
        <w:rPr>
          <w:szCs w:val="20"/>
          <w:lang w:eastAsia="zh-CN"/>
        </w:rPr>
        <w:t xml:space="preserve">transmission delay may be larger than that of other options because PSSCH decoding cannot start until PSCCH has been successfully decoded. </w:t>
      </w:r>
      <w:r w:rsidR="00800EB7">
        <w:rPr>
          <w:szCs w:val="20"/>
          <w:lang w:eastAsia="zh-CN"/>
        </w:rPr>
        <w:t>I</w:t>
      </w:r>
      <w:r>
        <w:rPr>
          <w:szCs w:val="20"/>
          <w:lang w:eastAsia="zh-CN"/>
        </w:rPr>
        <w:t xml:space="preserve">f </w:t>
      </w:r>
      <w:bookmarkStart w:id="13" w:name="OLE_LINK7"/>
      <w:bookmarkStart w:id="14" w:name="OLE_LINK8"/>
      <w:r>
        <w:rPr>
          <w:szCs w:val="20"/>
          <w:lang w:eastAsia="zh-CN"/>
        </w:rPr>
        <w:t xml:space="preserve">finer time domain </w:t>
      </w:r>
      <w:r>
        <w:rPr>
          <w:rFonts w:hint="eastAsia"/>
          <w:szCs w:val="20"/>
          <w:lang w:eastAsia="zh-CN"/>
        </w:rPr>
        <w:t>granular</w:t>
      </w:r>
      <w:r>
        <w:rPr>
          <w:szCs w:val="20"/>
          <w:lang w:eastAsia="zh-CN"/>
        </w:rPr>
        <w:t>ity</w:t>
      </w:r>
      <w:bookmarkEnd w:id="13"/>
      <w:bookmarkEnd w:id="14"/>
      <w:r>
        <w:rPr>
          <w:szCs w:val="20"/>
          <w:lang w:eastAsia="zh-CN"/>
        </w:rPr>
        <w:t xml:space="preserve"> </w:t>
      </w:r>
      <w:r w:rsidR="00800EB7">
        <w:rPr>
          <w:szCs w:val="20"/>
          <w:lang w:eastAsia="zh-CN"/>
        </w:rPr>
        <w:t xml:space="preserve">is </w:t>
      </w:r>
      <w:r w:rsidR="00E558D4">
        <w:rPr>
          <w:szCs w:val="20"/>
          <w:lang w:eastAsia="zh-CN"/>
        </w:rPr>
        <w:t xml:space="preserve">supported </w:t>
      </w:r>
      <w:r>
        <w:rPr>
          <w:szCs w:val="20"/>
          <w:lang w:eastAsia="zh-CN"/>
        </w:rPr>
        <w:t xml:space="preserve">in </w:t>
      </w:r>
      <w:r w:rsidR="00E51EA2">
        <w:rPr>
          <w:szCs w:val="20"/>
          <w:lang w:eastAsia="zh-CN"/>
        </w:rPr>
        <w:t>NR V2X</w:t>
      </w:r>
      <w:r>
        <w:rPr>
          <w:szCs w:val="20"/>
          <w:lang w:eastAsia="zh-CN"/>
        </w:rPr>
        <w:t xml:space="preserve"> than LTE V2X, then option 2 </w:t>
      </w:r>
      <w:r w:rsidR="00800EB7">
        <w:rPr>
          <w:szCs w:val="20"/>
          <w:lang w:eastAsia="zh-CN"/>
        </w:rPr>
        <w:t>may</w:t>
      </w:r>
      <w:r>
        <w:rPr>
          <w:szCs w:val="20"/>
          <w:lang w:eastAsia="zh-CN"/>
        </w:rPr>
        <w:t xml:space="preserve"> be considered. </w:t>
      </w:r>
      <w:r w:rsidR="006727F2">
        <w:rPr>
          <w:szCs w:val="20"/>
          <w:lang w:eastAsia="zh-CN"/>
        </w:rPr>
        <w:t>I</w:t>
      </w:r>
      <w:r w:rsidR="006727F2">
        <w:rPr>
          <w:rFonts w:hint="eastAsia"/>
          <w:szCs w:val="20"/>
          <w:lang w:eastAsia="zh-CN"/>
        </w:rPr>
        <w:t xml:space="preserve">n a same numerology, option 2 may get </w:t>
      </w:r>
      <w:r w:rsidR="006727F2">
        <w:rPr>
          <w:szCs w:val="20"/>
          <w:lang w:eastAsia="zh-CN"/>
        </w:rPr>
        <w:t>the</w:t>
      </w:r>
      <w:r w:rsidR="006727F2">
        <w:rPr>
          <w:rFonts w:hint="eastAsia"/>
          <w:szCs w:val="20"/>
          <w:lang w:eastAsia="zh-CN"/>
        </w:rPr>
        <w:t xml:space="preserve"> same transmission delay as the other options, if </w:t>
      </w:r>
      <w:r w:rsidR="006727F2">
        <w:rPr>
          <w:szCs w:val="20"/>
          <w:lang w:eastAsia="zh-CN"/>
        </w:rPr>
        <w:t xml:space="preserve">finer time domain </w:t>
      </w:r>
      <w:r w:rsidR="006727F2">
        <w:rPr>
          <w:rFonts w:hint="eastAsia"/>
          <w:szCs w:val="20"/>
          <w:lang w:eastAsia="zh-CN"/>
        </w:rPr>
        <w:t>granular</w:t>
      </w:r>
      <w:r w:rsidR="006727F2">
        <w:rPr>
          <w:szCs w:val="20"/>
          <w:lang w:eastAsia="zh-CN"/>
        </w:rPr>
        <w:t>ity</w:t>
      </w:r>
      <w:r w:rsidR="006727F2">
        <w:rPr>
          <w:rFonts w:hint="eastAsia"/>
          <w:szCs w:val="20"/>
          <w:lang w:eastAsia="zh-CN"/>
        </w:rPr>
        <w:t xml:space="preserve"> is adopted</w:t>
      </w:r>
      <w:r w:rsidR="009D3E43">
        <w:rPr>
          <w:szCs w:val="20"/>
          <w:lang w:eastAsia="zh-CN"/>
        </w:rPr>
        <w:t>. However, support</w:t>
      </w:r>
      <w:r w:rsidR="00F43722">
        <w:rPr>
          <w:szCs w:val="20"/>
          <w:lang w:eastAsia="zh-CN"/>
        </w:rPr>
        <w:t>ing</w:t>
      </w:r>
      <w:r w:rsidR="009D3E43">
        <w:rPr>
          <w:szCs w:val="20"/>
          <w:lang w:eastAsia="zh-CN"/>
        </w:rPr>
        <w:t xml:space="preserve"> both option 2 and other options may lead </w:t>
      </w:r>
      <w:r w:rsidR="00F43722">
        <w:rPr>
          <w:szCs w:val="20"/>
          <w:lang w:eastAsia="zh-CN"/>
        </w:rPr>
        <w:t xml:space="preserve">to very </w:t>
      </w:r>
      <w:r w:rsidR="009D3E43">
        <w:rPr>
          <w:szCs w:val="20"/>
          <w:lang w:eastAsia="zh-CN"/>
        </w:rPr>
        <w:t>complex</w:t>
      </w:r>
      <w:r w:rsidR="00F43722">
        <w:rPr>
          <w:szCs w:val="20"/>
          <w:lang w:eastAsia="zh-CN"/>
        </w:rPr>
        <w:t xml:space="preserve"> design of</w:t>
      </w:r>
      <w:r w:rsidR="009D3E43">
        <w:rPr>
          <w:szCs w:val="20"/>
          <w:lang w:eastAsia="zh-CN"/>
        </w:rPr>
        <w:t xml:space="preserve"> </w:t>
      </w:r>
      <w:r w:rsidR="00F43722">
        <w:rPr>
          <w:szCs w:val="20"/>
          <w:lang w:eastAsia="zh-CN"/>
        </w:rPr>
        <w:t xml:space="preserve">V2X </w:t>
      </w:r>
      <w:r w:rsidR="0075620B" w:rsidRPr="0016290E">
        <w:rPr>
          <w:szCs w:val="20"/>
          <w:lang w:eastAsia="zh-CN"/>
        </w:rPr>
        <w:t>terminal</w:t>
      </w:r>
      <w:r w:rsidR="00F43722" w:rsidRPr="0016290E">
        <w:rPr>
          <w:szCs w:val="20"/>
          <w:lang w:eastAsia="zh-CN"/>
        </w:rPr>
        <w:t xml:space="preserve"> and chipset</w:t>
      </w:r>
      <w:r w:rsidR="009D3E43" w:rsidRPr="0016290E">
        <w:rPr>
          <w:szCs w:val="20"/>
          <w:lang w:eastAsia="zh-CN"/>
        </w:rPr>
        <w:t>.</w:t>
      </w:r>
      <w:r w:rsidR="00800EB7" w:rsidRPr="0016290E">
        <w:rPr>
          <w:szCs w:val="20"/>
          <w:lang w:eastAsia="zh-CN"/>
        </w:rPr>
        <w:t xml:space="preserve"> </w:t>
      </w:r>
    </w:p>
    <w:p w14:paraId="2F914D4D" w14:textId="7764EA0E" w:rsidR="00BE2FFC" w:rsidRPr="00061FBB" w:rsidRDefault="00BE2FFC" w:rsidP="00BE2FFC">
      <w:pPr>
        <w:rPr>
          <w:szCs w:val="20"/>
          <w:lang w:eastAsia="zh-CN"/>
        </w:rPr>
      </w:pPr>
      <w:r>
        <w:rPr>
          <w:szCs w:val="20"/>
          <w:lang w:eastAsia="zh-CN"/>
        </w:rPr>
        <w:t>In option 3,</w:t>
      </w:r>
      <w:r w:rsidRPr="00AD3DA9">
        <w:rPr>
          <w:szCs w:val="20"/>
          <w:lang w:eastAsia="zh-CN"/>
        </w:rPr>
        <w:t xml:space="preserve"> </w:t>
      </w:r>
      <w:r>
        <w:rPr>
          <w:szCs w:val="20"/>
          <w:lang w:eastAsia="zh-CN"/>
        </w:rPr>
        <w:t xml:space="preserve">it says that </w:t>
      </w:r>
      <w:r w:rsidRPr="00AD3DA9">
        <w:rPr>
          <w:szCs w:val="20"/>
          <w:lang w:eastAsia="zh-CN"/>
        </w:rPr>
        <w:t>“</w:t>
      </w:r>
      <w:r w:rsidRPr="00AD3DA9">
        <w:rPr>
          <w:rFonts w:hint="eastAsia"/>
          <w:szCs w:val="20"/>
          <w:lang w:eastAsia="zh-CN"/>
        </w:rPr>
        <w:t xml:space="preserve">A part of PSCCH and the associated PSSCH are transmitted using </w:t>
      </w:r>
      <w:r w:rsidRPr="00AD3DA9">
        <w:rPr>
          <w:szCs w:val="20"/>
          <w:lang w:eastAsia="zh-CN"/>
        </w:rPr>
        <w:t>overlapping</w:t>
      </w:r>
      <w:r w:rsidRPr="00AD3DA9">
        <w:rPr>
          <w:rFonts w:hint="eastAsia"/>
          <w:szCs w:val="20"/>
          <w:lang w:eastAsia="zh-CN"/>
        </w:rPr>
        <w:t xml:space="preserve"> time resources in non-overlapping frequency resources, but </w:t>
      </w:r>
      <w:r w:rsidRPr="00AD3DA9">
        <w:rPr>
          <w:szCs w:val="20"/>
          <w:lang w:eastAsia="zh-CN"/>
        </w:rPr>
        <w:t>another</w:t>
      </w:r>
      <w:r w:rsidRPr="00AD3DA9">
        <w:rPr>
          <w:rFonts w:hint="eastAsia"/>
          <w:szCs w:val="20"/>
          <w:lang w:eastAsia="zh-CN"/>
        </w:rPr>
        <w:t xml:space="preserve"> part of the associated PSSCH and/or another part of the PSCCH are transmitted using non-overlapping time resources.</w:t>
      </w:r>
      <w:r w:rsidRPr="00AD3DA9">
        <w:rPr>
          <w:szCs w:val="20"/>
          <w:lang w:eastAsia="zh-CN"/>
        </w:rPr>
        <w:t>”</w:t>
      </w:r>
      <w:r>
        <w:rPr>
          <w:szCs w:val="20"/>
          <w:lang w:eastAsia="zh-CN"/>
        </w:rPr>
        <w:t xml:space="preserve"> </w:t>
      </w:r>
      <w:r w:rsidR="005B1158">
        <w:rPr>
          <w:szCs w:val="20"/>
          <w:lang w:eastAsia="zh-CN"/>
        </w:rPr>
        <w:t xml:space="preserve">Figure </w:t>
      </w:r>
      <w:r w:rsidR="0095458F">
        <w:rPr>
          <w:szCs w:val="20"/>
          <w:lang w:eastAsia="zh-CN"/>
        </w:rPr>
        <w:t>3</w:t>
      </w:r>
      <w:r w:rsidR="0095458F" w:rsidRPr="0016290E">
        <w:rPr>
          <w:szCs w:val="20"/>
          <w:lang w:eastAsia="zh-CN"/>
        </w:rPr>
        <w:t xml:space="preserve"> </w:t>
      </w:r>
      <w:r>
        <w:rPr>
          <w:szCs w:val="20"/>
          <w:lang w:eastAsia="zh-CN"/>
        </w:rPr>
        <w:t xml:space="preserve">gives several illustrations of option 3. </w:t>
      </w:r>
      <w:r w:rsidRPr="004F397E">
        <w:rPr>
          <w:szCs w:val="20"/>
          <w:lang w:eastAsia="zh-CN"/>
        </w:rPr>
        <w:t>Literally</w:t>
      </w:r>
      <w:r>
        <w:rPr>
          <w:szCs w:val="20"/>
          <w:lang w:eastAsia="zh-CN"/>
        </w:rPr>
        <w:t xml:space="preserve">, it seems that besides </w:t>
      </w:r>
      <w:r w:rsidR="005B1158">
        <w:rPr>
          <w:szCs w:val="20"/>
          <w:lang w:eastAsia="zh-CN"/>
        </w:rPr>
        <w:t xml:space="preserve">Figure </w:t>
      </w:r>
      <w:r w:rsidR="0095458F">
        <w:rPr>
          <w:szCs w:val="20"/>
          <w:lang w:eastAsia="zh-CN"/>
        </w:rPr>
        <w:t>3a</w:t>
      </w:r>
      <w:r>
        <w:rPr>
          <w:rFonts w:hint="eastAsia"/>
          <w:szCs w:val="20"/>
          <w:lang w:eastAsia="zh-CN"/>
        </w:rPr>
        <w:t>)</w:t>
      </w:r>
      <w:r>
        <w:rPr>
          <w:szCs w:val="20"/>
          <w:lang w:eastAsia="zh-CN"/>
        </w:rPr>
        <w:t xml:space="preserve">, </w:t>
      </w:r>
      <w:r w:rsidR="005B1158">
        <w:rPr>
          <w:szCs w:val="20"/>
          <w:lang w:eastAsia="zh-CN"/>
        </w:rPr>
        <w:t xml:space="preserve">Figure </w:t>
      </w:r>
      <w:r w:rsidR="0095458F">
        <w:rPr>
          <w:szCs w:val="20"/>
          <w:lang w:eastAsia="zh-CN"/>
        </w:rPr>
        <w:t>3b</w:t>
      </w:r>
      <w:r>
        <w:rPr>
          <w:szCs w:val="20"/>
          <w:lang w:eastAsia="zh-CN"/>
        </w:rPr>
        <w:t>)</w:t>
      </w:r>
      <w:r>
        <w:rPr>
          <w:rFonts w:hint="eastAsia"/>
          <w:szCs w:val="20"/>
          <w:lang w:eastAsia="zh-CN"/>
        </w:rPr>
        <w:t>/</w:t>
      </w:r>
      <w:r>
        <w:rPr>
          <w:szCs w:val="20"/>
          <w:lang w:eastAsia="zh-CN"/>
        </w:rPr>
        <w:t>c</w:t>
      </w:r>
      <w:r>
        <w:rPr>
          <w:rFonts w:hint="eastAsia"/>
          <w:szCs w:val="20"/>
          <w:lang w:eastAsia="zh-CN"/>
        </w:rPr>
        <w:t xml:space="preserve">)/d) are </w:t>
      </w:r>
      <w:r>
        <w:rPr>
          <w:szCs w:val="20"/>
          <w:lang w:eastAsia="zh-CN"/>
        </w:rPr>
        <w:t xml:space="preserve">also allowed. </w:t>
      </w:r>
    </w:p>
    <w:p w14:paraId="744F5BD6" w14:textId="77777777" w:rsidR="00BE2FFC" w:rsidRDefault="00BE2FFC" w:rsidP="00BE2FFC">
      <w:pPr>
        <w:jc w:val="center"/>
        <w:rPr>
          <w:szCs w:val="20"/>
          <w:lang w:eastAsia="zh-CN"/>
        </w:rPr>
      </w:pPr>
      <w:r>
        <w:rPr>
          <w:noProof/>
          <w:lang w:eastAsia="zh-CN"/>
        </w:rPr>
        <w:drawing>
          <wp:inline distT="0" distB="0" distL="0" distR="0" wp14:anchorId="14935635" wp14:editId="735EE640">
            <wp:extent cx="3011805" cy="20789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1805" cy="2078990"/>
                    </a:xfrm>
                    <a:prstGeom prst="rect">
                      <a:avLst/>
                    </a:prstGeom>
                    <a:noFill/>
                  </pic:spPr>
                </pic:pic>
              </a:graphicData>
            </a:graphic>
          </wp:inline>
        </w:drawing>
      </w:r>
    </w:p>
    <w:p w14:paraId="23830AEB" w14:textId="695D68A9" w:rsidR="00BE2FFC" w:rsidRPr="0016290E" w:rsidRDefault="00796EE4" w:rsidP="007E0A85">
      <w:pPr>
        <w:pStyle w:val="a5"/>
        <w:rPr>
          <w:rFonts w:ascii="Times New Roman" w:eastAsiaTheme="minorEastAsia" w:hAnsi="Times New Roman"/>
          <w:sz w:val="21"/>
        </w:rPr>
      </w:pPr>
      <w:bookmarkStart w:id="15" w:name="_Ref534882962"/>
      <w:r w:rsidRPr="0016290E">
        <w:rPr>
          <w:rFonts w:ascii="Times New Roman" w:hAnsi="Times New Roman"/>
          <w:sz w:val="21"/>
        </w:rPr>
        <w:t xml:space="preserve">Figure </w:t>
      </w:r>
      <w:bookmarkEnd w:id="15"/>
      <w:r w:rsidR="0095458F" w:rsidRPr="0016290E">
        <w:rPr>
          <w:rFonts w:ascii="Times New Roman" w:hAnsi="Times New Roman"/>
          <w:sz w:val="21"/>
        </w:rPr>
        <w:t>3</w:t>
      </w:r>
      <w:r w:rsidR="00BE2FFC" w:rsidRPr="0016290E">
        <w:rPr>
          <w:rFonts w:ascii="Times New Roman" w:hAnsi="Times New Roman"/>
          <w:sz w:val="21"/>
        </w:rPr>
        <w:t xml:space="preserve">. </w:t>
      </w:r>
      <w:r w:rsidR="00BE2FFC" w:rsidRPr="0016290E">
        <w:rPr>
          <w:rFonts w:ascii="Times New Roman" w:hAnsi="Times New Roman"/>
          <w:b w:val="0"/>
          <w:sz w:val="21"/>
        </w:rPr>
        <w:t>Illustrations of option 3</w:t>
      </w:r>
      <w:r w:rsidR="00BE2FFC" w:rsidRPr="0016290E">
        <w:rPr>
          <w:rFonts w:ascii="Times New Roman" w:eastAsiaTheme="minorEastAsia" w:hAnsi="Times New Roman"/>
          <w:b w:val="0"/>
          <w:sz w:val="21"/>
        </w:rPr>
        <w:t xml:space="preserve">. </w:t>
      </w:r>
    </w:p>
    <w:p w14:paraId="16E9C5BC" w14:textId="3F8515CA" w:rsidR="0075620B" w:rsidRDefault="0075620B" w:rsidP="00E2697B">
      <w:r>
        <w:rPr>
          <w:szCs w:val="20"/>
          <w:lang w:eastAsia="zh-CN"/>
        </w:rPr>
        <w:lastRenderedPageBreak/>
        <w:t>T</w:t>
      </w:r>
      <w:r w:rsidRPr="002E1E40">
        <w:rPr>
          <w:szCs w:val="20"/>
          <w:lang w:eastAsia="zh-CN"/>
        </w:rPr>
        <w:t>aking a closer look</w:t>
      </w:r>
      <w:r>
        <w:rPr>
          <w:szCs w:val="20"/>
          <w:lang w:eastAsia="zh-CN"/>
        </w:rPr>
        <w:t xml:space="preserve"> at Figure </w:t>
      </w:r>
      <w:r w:rsidR="0095458F">
        <w:rPr>
          <w:szCs w:val="20"/>
          <w:lang w:eastAsia="zh-CN"/>
        </w:rPr>
        <w:t>3</w:t>
      </w:r>
      <w:r>
        <w:rPr>
          <w:szCs w:val="20"/>
          <w:lang w:eastAsia="zh-CN"/>
        </w:rPr>
        <w:t>, t</w:t>
      </w:r>
      <w:r w:rsidRPr="00061FBB">
        <w:rPr>
          <w:szCs w:val="20"/>
          <w:lang w:eastAsia="zh-CN"/>
        </w:rPr>
        <w:t xml:space="preserve">here are several </w:t>
      </w:r>
      <w:r>
        <w:rPr>
          <w:szCs w:val="20"/>
          <w:lang w:eastAsia="zh-CN"/>
        </w:rPr>
        <w:t>confusion</w:t>
      </w:r>
      <w:r w:rsidRPr="00061FBB">
        <w:rPr>
          <w:szCs w:val="20"/>
          <w:lang w:eastAsia="zh-CN"/>
        </w:rPr>
        <w:t>s needs to be clarified.</w:t>
      </w:r>
    </w:p>
    <w:p w14:paraId="75469BAE" w14:textId="77777777" w:rsidR="00BE2FFC" w:rsidRPr="002953CE" w:rsidRDefault="00BE2FFC" w:rsidP="008B6DEE">
      <w:pPr>
        <w:pStyle w:val="a7"/>
        <w:numPr>
          <w:ilvl w:val="0"/>
          <w:numId w:val="10"/>
        </w:numPr>
        <w:ind w:firstLineChars="0"/>
        <w:rPr>
          <w:b/>
          <w:szCs w:val="20"/>
          <w:lang w:eastAsia="zh-CN"/>
        </w:rPr>
      </w:pPr>
      <w:r w:rsidRPr="002953CE">
        <w:rPr>
          <w:b/>
          <w:szCs w:val="20"/>
          <w:lang w:eastAsia="zh-CN"/>
        </w:rPr>
        <w:t>Whether it is allowed to have PSSCH starting before</w:t>
      </w:r>
      <w:r>
        <w:rPr>
          <w:b/>
          <w:szCs w:val="20"/>
          <w:lang w:eastAsia="zh-CN"/>
        </w:rPr>
        <w:t xml:space="preserve"> the scheduling</w:t>
      </w:r>
      <w:r w:rsidRPr="002953CE">
        <w:rPr>
          <w:b/>
          <w:szCs w:val="20"/>
          <w:lang w:eastAsia="zh-CN"/>
        </w:rPr>
        <w:t xml:space="preserve"> PSCCH? </w:t>
      </w:r>
    </w:p>
    <w:p w14:paraId="30CF58E6" w14:textId="2C8BAE8B" w:rsidR="00BE2FFC" w:rsidRPr="002953CE" w:rsidRDefault="00BE2FFC" w:rsidP="00BE2FFC">
      <w:pPr>
        <w:ind w:firstLineChars="200" w:firstLine="440"/>
        <w:rPr>
          <w:szCs w:val="20"/>
          <w:lang w:eastAsia="zh-CN"/>
        </w:rPr>
      </w:pPr>
      <w:r>
        <w:rPr>
          <w:szCs w:val="20"/>
          <w:lang w:eastAsia="zh-CN"/>
        </w:rPr>
        <w:t xml:space="preserve">In NR cellular, it is possible that </w:t>
      </w:r>
      <w:r w:rsidRPr="002953CE">
        <w:rPr>
          <w:szCs w:val="20"/>
          <w:lang w:eastAsia="zh-CN"/>
        </w:rPr>
        <w:t>PDCCH</w:t>
      </w:r>
      <w:r>
        <w:rPr>
          <w:szCs w:val="20"/>
          <w:lang w:eastAsia="zh-CN"/>
        </w:rPr>
        <w:t xml:space="preserve"> </w:t>
      </w:r>
      <w:r w:rsidRPr="002953CE">
        <w:rPr>
          <w:szCs w:val="20"/>
          <w:lang w:eastAsia="zh-CN"/>
        </w:rPr>
        <w:t>start</w:t>
      </w:r>
      <w:r>
        <w:rPr>
          <w:szCs w:val="20"/>
          <w:lang w:eastAsia="zh-CN"/>
        </w:rPr>
        <w:t>s</w:t>
      </w:r>
      <w:r w:rsidRPr="002953CE">
        <w:rPr>
          <w:szCs w:val="20"/>
          <w:lang w:eastAsia="zh-CN"/>
        </w:rPr>
        <w:t xml:space="preserve"> later than </w:t>
      </w:r>
      <w:r>
        <w:rPr>
          <w:szCs w:val="20"/>
          <w:lang w:eastAsia="zh-CN"/>
        </w:rPr>
        <w:t xml:space="preserve">its associated </w:t>
      </w:r>
      <w:r w:rsidRPr="002953CE">
        <w:rPr>
          <w:szCs w:val="20"/>
          <w:lang w:eastAsia="zh-CN"/>
        </w:rPr>
        <w:t xml:space="preserve">PDSCH for </w:t>
      </w:r>
      <w:r>
        <w:rPr>
          <w:szCs w:val="20"/>
          <w:lang w:eastAsia="zh-CN"/>
        </w:rPr>
        <w:t xml:space="preserve">PDSCH mapping type A. Likewise, it is straightforward to allow to </w:t>
      </w:r>
      <w:r w:rsidRPr="002953CE">
        <w:rPr>
          <w:szCs w:val="20"/>
          <w:lang w:eastAsia="zh-CN"/>
        </w:rPr>
        <w:t xml:space="preserve">have PSSCH starting before </w:t>
      </w:r>
      <w:r w:rsidRPr="006C67A4">
        <w:rPr>
          <w:szCs w:val="20"/>
          <w:lang w:eastAsia="zh-CN"/>
        </w:rPr>
        <w:t>the scheduling</w:t>
      </w:r>
      <w:r w:rsidRPr="002953CE">
        <w:rPr>
          <w:szCs w:val="20"/>
          <w:lang w:eastAsia="zh-CN"/>
        </w:rPr>
        <w:t xml:space="preserve"> PSCCH</w:t>
      </w:r>
      <w:r>
        <w:rPr>
          <w:szCs w:val="20"/>
          <w:lang w:eastAsia="zh-CN"/>
        </w:rPr>
        <w:t xml:space="preserve"> in NR V2X, shown in </w:t>
      </w:r>
      <w:r w:rsidR="005B1158">
        <w:rPr>
          <w:szCs w:val="20"/>
          <w:lang w:eastAsia="zh-CN"/>
        </w:rPr>
        <w:t xml:space="preserve">Figure </w:t>
      </w:r>
      <w:r w:rsidR="0095458F">
        <w:rPr>
          <w:szCs w:val="20"/>
          <w:lang w:eastAsia="zh-CN"/>
        </w:rPr>
        <w:t>3</w:t>
      </w:r>
      <w:r w:rsidR="0095458F" w:rsidRPr="002953CE">
        <w:rPr>
          <w:szCs w:val="20"/>
          <w:lang w:eastAsia="zh-CN"/>
        </w:rPr>
        <w:t>c</w:t>
      </w:r>
      <w:r w:rsidRPr="002953CE">
        <w:rPr>
          <w:rFonts w:hint="eastAsia"/>
          <w:szCs w:val="20"/>
          <w:lang w:eastAsia="zh-CN"/>
        </w:rPr>
        <w:t>)</w:t>
      </w:r>
      <w:r>
        <w:rPr>
          <w:rFonts w:hint="eastAsia"/>
          <w:szCs w:val="20"/>
          <w:lang w:eastAsia="zh-CN"/>
        </w:rPr>
        <w:t xml:space="preserve">. </w:t>
      </w:r>
    </w:p>
    <w:p w14:paraId="1D923E9B" w14:textId="77777777" w:rsidR="00BE2FFC" w:rsidRPr="0087408F" w:rsidRDefault="00BE2FFC" w:rsidP="008B6DEE">
      <w:pPr>
        <w:pStyle w:val="a7"/>
        <w:numPr>
          <w:ilvl w:val="0"/>
          <w:numId w:val="10"/>
        </w:numPr>
        <w:ind w:firstLineChars="0"/>
        <w:rPr>
          <w:b/>
          <w:szCs w:val="20"/>
          <w:lang w:eastAsia="zh-CN"/>
        </w:rPr>
      </w:pPr>
      <w:r w:rsidRPr="0087408F">
        <w:rPr>
          <w:b/>
          <w:szCs w:val="20"/>
          <w:lang w:eastAsia="zh-CN"/>
        </w:rPr>
        <w:t xml:space="preserve">Whether the frequency resources of PSCCH have to be a subset of the associated PSSCH frequency resources? </w:t>
      </w:r>
    </w:p>
    <w:p w14:paraId="0E788BFD" w14:textId="5E65EA47" w:rsidR="00BE2FFC" w:rsidRDefault="00BE2FFC" w:rsidP="00BE2FFC">
      <w:pPr>
        <w:ind w:firstLineChars="200" w:firstLine="440"/>
        <w:rPr>
          <w:szCs w:val="20"/>
          <w:lang w:eastAsia="zh-CN"/>
        </w:rPr>
      </w:pPr>
      <w:r>
        <w:rPr>
          <w:szCs w:val="20"/>
          <w:lang w:eastAsia="zh-CN"/>
        </w:rPr>
        <w:t>In LTE V2X, PSCCH and its associated PSSCH are FDM</w:t>
      </w:r>
      <w:r w:rsidR="0095458F">
        <w:rPr>
          <w:szCs w:val="20"/>
          <w:lang w:eastAsia="zh-CN"/>
        </w:rPr>
        <w:t>-</w:t>
      </w:r>
      <w:r>
        <w:rPr>
          <w:szCs w:val="20"/>
          <w:lang w:eastAsia="zh-CN"/>
        </w:rPr>
        <w:t>ed</w:t>
      </w:r>
      <w:r w:rsidRPr="00A32372">
        <w:rPr>
          <w:szCs w:val="20"/>
          <w:lang w:eastAsia="zh-CN"/>
        </w:rPr>
        <w:t xml:space="preserve">. </w:t>
      </w:r>
      <w:r>
        <w:rPr>
          <w:szCs w:val="20"/>
          <w:lang w:eastAsia="zh-CN"/>
        </w:rPr>
        <w:t>In NR V2X, f</w:t>
      </w:r>
      <w:r w:rsidRPr="00456354">
        <w:rPr>
          <w:szCs w:val="20"/>
          <w:lang w:eastAsia="zh-CN"/>
        </w:rPr>
        <w:t>or PSCCH/PSSCH</w:t>
      </w:r>
      <w:r w:rsidRPr="00456354">
        <w:rPr>
          <w:rFonts w:hint="eastAsia"/>
          <w:szCs w:val="20"/>
          <w:lang w:eastAsia="zh-CN"/>
        </w:rPr>
        <w:t xml:space="preserve"> </w:t>
      </w:r>
      <w:r>
        <w:rPr>
          <w:szCs w:val="20"/>
          <w:lang w:eastAsia="zh-CN"/>
        </w:rPr>
        <w:t>m</w:t>
      </w:r>
      <w:r w:rsidRPr="00456354">
        <w:rPr>
          <w:rFonts w:hint="eastAsia"/>
          <w:szCs w:val="20"/>
          <w:lang w:eastAsia="zh-CN"/>
        </w:rPr>
        <w:t xml:space="preserve">ultiplexing </w:t>
      </w:r>
      <w:r>
        <w:rPr>
          <w:szCs w:val="20"/>
          <w:lang w:eastAsia="zh-CN"/>
        </w:rPr>
        <w:t>o</w:t>
      </w:r>
      <w:r w:rsidRPr="00456354">
        <w:rPr>
          <w:szCs w:val="20"/>
          <w:lang w:eastAsia="zh-CN"/>
        </w:rPr>
        <w:t>ption 3</w:t>
      </w:r>
      <w:r w:rsidRPr="00456354">
        <w:rPr>
          <w:rFonts w:hint="eastAsia"/>
          <w:szCs w:val="20"/>
          <w:lang w:eastAsia="zh-CN"/>
        </w:rPr>
        <w:t>,</w:t>
      </w:r>
      <w:r>
        <w:rPr>
          <w:szCs w:val="20"/>
          <w:lang w:eastAsia="zh-CN"/>
        </w:rPr>
        <w:t xml:space="preserve"> if it is supported that </w:t>
      </w:r>
      <w:r w:rsidRPr="00456354">
        <w:rPr>
          <w:szCs w:val="20"/>
          <w:lang w:eastAsia="zh-CN"/>
        </w:rPr>
        <w:t>the frequency resources of PSCCH does not have to be a subset of the associated PSSCH frequency resources</w:t>
      </w:r>
      <w:r>
        <w:rPr>
          <w:szCs w:val="20"/>
          <w:lang w:eastAsia="zh-CN"/>
        </w:rPr>
        <w:t>,</w:t>
      </w:r>
      <w:r w:rsidRPr="00CC7356">
        <w:rPr>
          <w:szCs w:val="20"/>
          <w:lang w:eastAsia="zh-CN"/>
        </w:rPr>
        <w:t xml:space="preserve"> sho</w:t>
      </w:r>
      <w:r w:rsidRPr="00CC7356">
        <w:rPr>
          <w:rFonts w:hint="eastAsia"/>
          <w:szCs w:val="20"/>
          <w:lang w:eastAsia="zh-CN"/>
        </w:rPr>
        <w:t>wn in</w:t>
      </w:r>
      <w:r w:rsidRPr="00CC7356">
        <w:rPr>
          <w:szCs w:val="20"/>
          <w:lang w:eastAsia="zh-CN"/>
        </w:rPr>
        <w:t xml:space="preserve"> </w:t>
      </w:r>
      <w:r w:rsidR="005B1158">
        <w:rPr>
          <w:szCs w:val="20"/>
          <w:lang w:eastAsia="zh-CN"/>
        </w:rPr>
        <w:t xml:space="preserve">Figure </w:t>
      </w:r>
      <w:r w:rsidR="0095458F">
        <w:rPr>
          <w:szCs w:val="20"/>
          <w:lang w:eastAsia="zh-CN"/>
        </w:rPr>
        <w:t>3</w:t>
      </w:r>
      <w:r w:rsidR="0095458F" w:rsidRPr="00CC7356">
        <w:rPr>
          <w:szCs w:val="20"/>
          <w:lang w:eastAsia="zh-CN"/>
        </w:rPr>
        <w:t>d</w:t>
      </w:r>
      <w:r>
        <w:rPr>
          <w:rFonts w:hint="eastAsia"/>
          <w:szCs w:val="20"/>
          <w:lang w:eastAsia="zh-CN"/>
        </w:rPr>
        <w:t>),</w:t>
      </w:r>
      <w:r>
        <w:rPr>
          <w:szCs w:val="20"/>
          <w:lang w:eastAsia="zh-CN"/>
        </w:rPr>
        <w:t xml:space="preserve"> the benefits needs to be identified firstly. </w:t>
      </w:r>
    </w:p>
    <w:p w14:paraId="419F2DEB" w14:textId="77777777" w:rsidR="00BE2FFC" w:rsidRPr="002D3154" w:rsidRDefault="00BE2FFC" w:rsidP="008B6DEE">
      <w:pPr>
        <w:pStyle w:val="a7"/>
        <w:numPr>
          <w:ilvl w:val="0"/>
          <w:numId w:val="10"/>
        </w:numPr>
        <w:ind w:firstLineChars="0"/>
        <w:rPr>
          <w:b/>
          <w:szCs w:val="20"/>
          <w:lang w:eastAsia="zh-CN"/>
        </w:rPr>
      </w:pPr>
      <w:r w:rsidRPr="002D3154">
        <w:rPr>
          <w:b/>
          <w:szCs w:val="20"/>
          <w:lang w:eastAsia="zh-CN"/>
        </w:rPr>
        <w:t>Whether the frequency resources of PSCCH/PSSCH have to be continuous</w:t>
      </w:r>
      <w:r w:rsidRPr="002D3154">
        <w:rPr>
          <w:rFonts w:hint="eastAsia"/>
          <w:b/>
          <w:szCs w:val="20"/>
          <w:lang w:eastAsia="zh-CN"/>
        </w:rPr>
        <w:t>?</w:t>
      </w:r>
      <w:r w:rsidRPr="002D3154">
        <w:rPr>
          <w:b/>
          <w:szCs w:val="20"/>
          <w:lang w:eastAsia="zh-CN"/>
        </w:rPr>
        <w:t xml:space="preserve"> </w:t>
      </w:r>
    </w:p>
    <w:p w14:paraId="12B17561" w14:textId="650D0CF7" w:rsidR="00BE2FFC" w:rsidRDefault="00BE2FFC" w:rsidP="00BE2FFC">
      <w:pPr>
        <w:ind w:firstLineChars="200" w:firstLine="440"/>
        <w:rPr>
          <w:szCs w:val="20"/>
          <w:lang w:eastAsia="zh-CN"/>
        </w:rPr>
      </w:pPr>
      <w:r w:rsidRPr="00303FA7">
        <w:rPr>
          <w:szCs w:val="20"/>
          <w:lang w:eastAsia="zh-CN"/>
        </w:rPr>
        <w:t xml:space="preserve">If </w:t>
      </w:r>
      <w:r w:rsidRPr="001A7CC1">
        <w:rPr>
          <w:szCs w:val="20"/>
          <w:lang w:eastAsia="zh-CN"/>
        </w:rPr>
        <w:t>non-</w:t>
      </w:r>
      <w:r w:rsidRPr="00303FA7">
        <w:rPr>
          <w:szCs w:val="20"/>
          <w:lang w:eastAsia="zh-CN"/>
        </w:rPr>
        <w:t>continuous frequency domain resource allocation is allowed</w:t>
      </w:r>
      <w:r>
        <w:rPr>
          <w:szCs w:val="20"/>
          <w:lang w:eastAsia="zh-CN"/>
        </w:rPr>
        <w:t>,</w:t>
      </w:r>
      <w:r w:rsidRPr="001A7CC1">
        <w:rPr>
          <w:szCs w:val="20"/>
          <w:lang w:eastAsia="zh-CN"/>
        </w:rPr>
        <w:t xml:space="preserve"> </w:t>
      </w:r>
      <w:r>
        <w:rPr>
          <w:szCs w:val="20"/>
          <w:lang w:eastAsia="zh-CN"/>
        </w:rPr>
        <w:t>i</w:t>
      </w:r>
      <w:r w:rsidRPr="001A7CC1">
        <w:rPr>
          <w:szCs w:val="20"/>
          <w:lang w:eastAsia="zh-CN"/>
        </w:rPr>
        <w:t>t may not be friendly for sensing and resource selection</w:t>
      </w:r>
      <w:r>
        <w:rPr>
          <w:szCs w:val="20"/>
          <w:lang w:eastAsia="zh-CN"/>
        </w:rPr>
        <w:t xml:space="preserve"> b</w:t>
      </w:r>
      <w:r w:rsidRPr="00DF20C6">
        <w:rPr>
          <w:szCs w:val="20"/>
          <w:lang w:eastAsia="zh-CN"/>
        </w:rPr>
        <w:t>ecause of the inevitable increase in computational complexity for SCI decoding</w:t>
      </w:r>
      <w:r>
        <w:rPr>
          <w:szCs w:val="20"/>
          <w:lang w:eastAsia="zh-CN"/>
        </w:rPr>
        <w:t xml:space="preserve">. </w:t>
      </w:r>
      <w:r w:rsidR="005B1158">
        <w:rPr>
          <w:szCs w:val="20"/>
          <w:lang w:eastAsia="zh-CN"/>
        </w:rPr>
        <w:t xml:space="preserve">Figure </w:t>
      </w:r>
      <w:r w:rsidR="0095458F">
        <w:rPr>
          <w:szCs w:val="20"/>
          <w:lang w:eastAsia="zh-CN"/>
        </w:rPr>
        <w:t xml:space="preserve">4 </w:t>
      </w:r>
      <w:r>
        <w:rPr>
          <w:szCs w:val="20"/>
          <w:lang w:eastAsia="zh-CN"/>
        </w:rPr>
        <w:t xml:space="preserve">shows an example of </w:t>
      </w:r>
      <w:r w:rsidRPr="001A7CC1">
        <w:rPr>
          <w:szCs w:val="20"/>
          <w:lang w:eastAsia="zh-CN"/>
        </w:rPr>
        <w:t>non-continuous</w:t>
      </w:r>
      <w:r w:rsidRPr="00CC4628">
        <w:rPr>
          <w:szCs w:val="20"/>
          <w:lang w:eastAsia="zh-CN"/>
        </w:rPr>
        <w:t xml:space="preserve"> frequency resource</w:t>
      </w:r>
      <w:r>
        <w:rPr>
          <w:szCs w:val="20"/>
          <w:lang w:eastAsia="zh-CN"/>
        </w:rPr>
        <w:t>s</w:t>
      </w:r>
      <w:r w:rsidRPr="00CC4628">
        <w:rPr>
          <w:szCs w:val="20"/>
          <w:lang w:eastAsia="zh-CN"/>
        </w:rPr>
        <w:t xml:space="preserve"> of PSSCH</w:t>
      </w:r>
      <w:r>
        <w:rPr>
          <w:szCs w:val="20"/>
          <w:lang w:eastAsia="zh-CN"/>
        </w:rPr>
        <w:t>, where C1 and D1 are PSCCH and PSSCH from UE #1 respectively while C2 and D2 are PSCCH and PSSCH from UE #2</w:t>
      </w:r>
      <w:r w:rsidRPr="00563540">
        <w:rPr>
          <w:szCs w:val="20"/>
          <w:lang w:eastAsia="zh-CN"/>
        </w:rPr>
        <w:t xml:space="preserve"> </w:t>
      </w:r>
      <w:r>
        <w:rPr>
          <w:szCs w:val="20"/>
          <w:lang w:eastAsia="zh-CN"/>
        </w:rPr>
        <w:t xml:space="preserve">respectively. </w:t>
      </w:r>
    </w:p>
    <w:p w14:paraId="3CF0B805" w14:textId="77777777" w:rsidR="00BE2FFC" w:rsidRDefault="00BE2FFC" w:rsidP="00BE2FFC">
      <w:pPr>
        <w:jc w:val="center"/>
        <w:rPr>
          <w:b/>
          <w:lang w:eastAsia="zh-CN"/>
        </w:rPr>
      </w:pPr>
      <w:r w:rsidRPr="006727F2">
        <w:rPr>
          <w:b/>
          <w:noProof/>
          <w:lang w:eastAsia="zh-CN"/>
        </w:rPr>
        <w:drawing>
          <wp:inline distT="0" distB="0" distL="0" distR="0" wp14:anchorId="1AB40B88" wp14:editId="082B11A3">
            <wp:extent cx="1499870" cy="1645920"/>
            <wp:effectExtent l="0" t="0" r="508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99870" cy="1645920"/>
                    </a:xfrm>
                    <a:prstGeom prst="rect">
                      <a:avLst/>
                    </a:prstGeom>
                    <a:noFill/>
                  </pic:spPr>
                </pic:pic>
              </a:graphicData>
            </a:graphic>
          </wp:inline>
        </w:drawing>
      </w:r>
    </w:p>
    <w:p w14:paraId="79D070FA" w14:textId="5935E704" w:rsidR="00BE2FFC" w:rsidRPr="0016290E" w:rsidRDefault="00796EE4" w:rsidP="007E0A85">
      <w:pPr>
        <w:pStyle w:val="a5"/>
        <w:rPr>
          <w:rFonts w:ascii="Times New Roman" w:hAnsi="Times New Roman"/>
          <w:b w:val="0"/>
          <w:sz w:val="21"/>
        </w:rPr>
      </w:pPr>
      <w:bookmarkStart w:id="16" w:name="_Ref534883037"/>
      <w:r w:rsidRPr="0016290E">
        <w:rPr>
          <w:rFonts w:ascii="Times New Roman" w:hAnsi="Times New Roman"/>
          <w:sz w:val="21"/>
        </w:rPr>
        <w:t xml:space="preserve">Figure </w:t>
      </w:r>
      <w:bookmarkEnd w:id="16"/>
      <w:r w:rsidR="0095458F" w:rsidRPr="0016290E">
        <w:rPr>
          <w:rFonts w:ascii="Times New Roman" w:hAnsi="Times New Roman"/>
          <w:sz w:val="21"/>
        </w:rPr>
        <w:t>4</w:t>
      </w:r>
      <w:r w:rsidR="00BE2FFC" w:rsidRPr="0016290E">
        <w:rPr>
          <w:rFonts w:ascii="Times New Roman" w:hAnsi="Times New Roman"/>
          <w:sz w:val="21"/>
        </w:rPr>
        <w:t>.</w:t>
      </w:r>
      <w:r w:rsidR="00BE2FFC" w:rsidRPr="0016290E">
        <w:rPr>
          <w:rFonts w:ascii="Times New Roman" w:hAnsi="Times New Roman"/>
          <w:b w:val="0"/>
          <w:sz w:val="21"/>
        </w:rPr>
        <w:t xml:space="preserve"> Example of non-continuous frequency resource of PSSCH.</w:t>
      </w:r>
    </w:p>
    <w:p w14:paraId="4C8B2CDE" w14:textId="77777777" w:rsidR="00BE2FFC" w:rsidRPr="0032229C" w:rsidRDefault="00BE2FFC" w:rsidP="00BE2FFC">
      <w:pPr>
        <w:rPr>
          <w:lang w:eastAsia="zh-CN"/>
        </w:rPr>
      </w:pPr>
      <w:r>
        <w:rPr>
          <w:lang w:eastAsia="zh-CN"/>
        </w:rPr>
        <w:t xml:space="preserve">Based on the above analysis, we have the following proposal. </w:t>
      </w:r>
    </w:p>
    <w:p w14:paraId="124518D8" w14:textId="03EC58D4" w:rsidR="00BE2FFC" w:rsidRPr="00F6070C" w:rsidRDefault="00BE2FFC" w:rsidP="00BE2FFC">
      <w:pPr>
        <w:rPr>
          <w:b/>
          <w:i/>
          <w:lang w:eastAsia="zh-CN"/>
        </w:rPr>
      </w:pPr>
      <w:r w:rsidRPr="00F6070C">
        <w:rPr>
          <w:b/>
          <w:i/>
          <w:lang w:eastAsia="zh-CN"/>
        </w:rPr>
        <w:t>Proposal</w:t>
      </w:r>
      <w:r w:rsidR="0032659E">
        <w:rPr>
          <w:b/>
          <w:i/>
          <w:lang w:eastAsia="zh-CN"/>
        </w:rPr>
        <w:t xml:space="preserve"> </w:t>
      </w:r>
      <w:r w:rsidR="00C65185">
        <w:rPr>
          <w:b/>
          <w:i/>
          <w:lang w:eastAsia="zh-CN"/>
        </w:rPr>
        <w:t>6</w:t>
      </w:r>
      <w:r w:rsidRPr="00F6070C">
        <w:rPr>
          <w:rFonts w:hint="eastAsia"/>
          <w:b/>
          <w:i/>
          <w:lang w:eastAsia="zh-CN"/>
        </w:rPr>
        <w:t>:</w:t>
      </w:r>
      <w:r w:rsidRPr="00F6070C">
        <w:rPr>
          <w:b/>
          <w:i/>
          <w:lang w:eastAsia="zh-CN"/>
        </w:rPr>
        <w:t xml:space="preserve"> Regarding </w:t>
      </w:r>
      <w:r w:rsidR="005B1158">
        <w:rPr>
          <w:b/>
          <w:i/>
          <w:lang w:eastAsia="zh-CN"/>
        </w:rPr>
        <w:t xml:space="preserve">to </w:t>
      </w:r>
      <w:r w:rsidRPr="00F6070C">
        <w:rPr>
          <w:b/>
          <w:i/>
          <w:lang w:eastAsia="zh-CN"/>
        </w:rPr>
        <w:t xml:space="preserve">PSCCH / PSSCH multiplexing, </w:t>
      </w:r>
    </w:p>
    <w:p w14:paraId="7FD6C1EC" w14:textId="7718E9F2" w:rsidR="00BE2FFC" w:rsidRPr="00F6070C" w:rsidRDefault="00BE2FFC" w:rsidP="008B6DEE">
      <w:pPr>
        <w:pStyle w:val="a7"/>
        <w:numPr>
          <w:ilvl w:val="0"/>
          <w:numId w:val="11"/>
        </w:numPr>
        <w:ind w:firstLineChars="0"/>
        <w:rPr>
          <w:b/>
          <w:i/>
          <w:lang w:eastAsia="zh-CN"/>
        </w:rPr>
      </w:pPr>
      <w:r w:rsidRPr="00F6070C">
        <w:rPr>
          <w:rFonts w:hint="eastAsia"/>
          <w:b/>
          <w:i/>
          <w:lang w:eastAsia="zh-CN"/>
        </w:rPr>
        <w:t>Not support option 1A</w:t>
      </w:r>
      <w:r w:rsidR="0075620B">
        <w:rPr>
          <w:b/>
          <w:i/>
          <w:lang w:eastAsia="zh-CN"/>
        </w:rPr>
        <w:t xml:space="preserve"> and </w:t>
      </w:r>
      <w:r w:rsidR="0075620B">
        <w:rPr>
          <w:rFonts w:hint="eastAsia"/>
          <w:b/>
          <w:i/>
          <w:lang w:eastAsia="zh-CN"/>
        </w:rPr>
        <w:t>option 2</w:t>
      </w:r>
      <w:r w:rsidRPr="00F6070C">
        <w:rPr>
          <w:rFonts w:hint="eastAsia"/>
          <w:b/>
          <w:i/>
          <w:lang w:eastAsia="zh-CN"/>
        </w:rPr>
        <w:t>.</w:t>
      </w:r>
    </w:p>
    <w:p w14:paraId="6CDA886C" w14:textId="55425686" w:rsidR="00BE2FFC" w:rsidRDefault="0075620B" w:rsidP="008B6DEE">
      <w:pPr>
        <w:pStyle w:val="a7"/>
        <w:numPr>
          <w:ilvl w:val="0"/>
          <w:numId w:val="11"/>
        </w:numPr>
        <w:ind w:firstLineChars="0"/>
        <w:rPr>
          <w:b/>
          <w:i/>
          <w:lang w:eastAsia="zh-CN"/>
        </w:rPr>
      </w:pPr>
      <w:r>
        <w:rPr>
          <w:b/>
          <w:i/>
          <w:lang w:eastAsia="zh-CN"/>
        </w:rPr>
        <w:t>O</w:t>
      </w:r>
      <w:r w:rsidRPr="0075620B">
        <w:rPr>
          <w:b/>
          <w:i/>
          <w:lang w:eastAsia="zh-CN"/>
        </w:rPr>
        <w:t>ption 1B can be supported only when PSCCH and PSSCH in the same TTI</w:t>
      </w:r>
      <w:r>
        <w:rPr>
          <w:b/>
          <w:i/>
          <w:lang w:eastAsia="zh-CN"/>
        </w:rPr>
        <w:t>.</w:t>
      </w:r>
      <w:r w:rsidR="00BE2FFC" w:rsidRPr="00F6070C">
        <w:rPr>
          <w:b/>
          <w:i/>
          <w:lang w:eastAsia="zh-CN"/>
        </w:rPr>
        <w:t xml:space="preserve"> </w:t>
      </w:r>
    </w:p>
    <w:p w14:paraId="0871EBC1" w14:textId="77777777" w:rsidR="0075620B" w:rsidRDefault="000844EF" w:rsidP="008B6DEE">
      <w:pPr>
        <w:pStyle w:val="a7"/>
        <w:numPr>
          <w:ilvl w:val="0"/>
          <w:numId w:val="11"/>
        </w:numPr>
        <w:ind w:firstLineChars="0"/>
        <w:rPr>
          <w:b/>
          <w:i/>
          <w:lang w:eastAsia="zh-CN"/>
        </w:rPr>
      </w:pPr>
      <w:r w:rsidRPr="00F6070C">
        <w:rPr>
          <w:b/>
          <w:i/>
          <w:lang w:eastAsia="zh-CN"/>
        </w:rPr>
        <w:t>Support option 3 with some clarifications.</w:t>
      </w:r>
    </w:p>
    <w:p w14:paraId="607583AA" w14:textId="77777777" w:rsidR="00A44C86" w:rsidRPr="004C6C22" w:rsidRDefault="00A44C86" w:rsidP="0016290E">
      <w:pPr>
        <w:spacing w:beforeLines="100" w:before="312"/>
        <w:rPr>
          <w:b/>
          <w:u w:val="single"/>
          <w:lang w:eastAsia="zh-CN"/>
        </w:rPr>
      </w:pPr>
      <w:r w:rsidRPr="004C6C22">
        <w:rPr>
          <w:rFonts w:hint="eastAsia"/>
          <w:b/>
          <w:u w:val="single"/>
          <w:lang w:eastAsia="zh-CN"/>
        </w:rPr>
        <w:t xml:space="preserve">PSFCH </w:t>
      </w:r>
      <w:r w:rsidRPr="004C6C22">
        <w:rPr>
          <w:b/>
          <w:u w:val="single"/>
          <w:lang w:eastAsia="zh-CN"/>
        </w:rPr>
        <w:t>multiplexed</w:t>
      </w:r>
      <w:r w:rsidRPr="004C6C22">
        <w:rPr>
          <w:rFonts w:hint="eastAsia"/>
          <w:b/>
          <w:u w:val="single"/>
          <w:lang w:eastAsia="zh-CN"/>
        </w:rPr>
        <w:t xml:space="preserve"> </w:t>
      </w:r>
      <w:r w:rsidRPr="004C6C22">
        <w:rPr>
          <w:b/>
          <w:u w:val="single"/>
          <w:lang w:eastAsia="zh-CN"/>
        </w:rPr>
        <w:t>with PS</w:t>
      </w:r>
      <w:r>
        <w:rPr>
          <w:b/>
          <w:u w:val="single"/>
          <w:lang w:eastAsia="zh-CN"/>
        </w:rPr>
        <w:t>C</w:t>
      </w:r>
      <w:r w:rsidRPr="004C6C22">
        <w:rPr>
          <w:b/>
          <w:u w:val="single"/>
          <w:lang w:eastAsia="zh-CN"/>
        </w:rPr>
        <w:t>CH/PS</w:t>
      </w:r>
      <w:r>
        <w:rPr>
          <w:b/>
          <w:u w:val="single"/>
          <w:lang w:eastAsia="zh-CN"/>
        </w:rPr>
        <w:t>S</w:t>
      </w:r>
      <w:r w:rsidRPr="004C6C22">
        <w:rPr>
          <w:b/>
          <w:u w:val="single"/>
          <w:lang w:eastAsia="zh-CN"/>
        </w:rPr>
        <w:t>CH</w:t>
      </w:r>
    </w:p>
    <w:p w14:paraId="1748E97A" w14:textId="77777777" w:rsidR="00A44C86" w:rsidRDefault="00A44C86" w:rsidP="00A44C86">
      <w:pPr>
        <w:rPr>
          <w:b/>
          <w:i/>
          <w:highlight w:val="yellow"/>
          <w:lang w:eastAsia="zh-CN"/>
        </w:rPr>
      </w:pPr>
      <w:r>
        <w:rPr>
          <w:lang w:eastAsia="zh-CN"/>
        </w:rPr>
        <w:t>The last few symbols within a sidelink slot could be reserved for PSFCH transmission. However, PSFCH transmission is not likely to occur in every slot depending on the existence of its related PSSCH. Thus, it is a natural choice to allow the PSCCH/PSSCH transmission to occupy the spare PSFCH resources. With this assumption, we think it is favorable to adopt a flexible scheme enabling both TDM-ed and FDM-ed</w:t>
      </w:r>
      <w:r>
        <w:rPr>
          <w:rFonts w:hint="eastAsia"/>
          <w:lang w:eastAsia="zh-CN"/>
        </w:rPr>
        <w:t xml:space="preserve"> </w:t>
      </w:r>
      <w:r>
        <w:rPr>
          <w:lang w:eastAsia="zh-CN"/>
        </w:rPr>
        <w:t xml:space="preserve">multiplexing </w:t>
      </w:r>
      <w:r>
        <w:rPr>
          <w:rFonts w:hint="eastAsia"/>
          <w:lang w:eastAsia="zh-CN"/>
        </w:rPr>
        <w:t xml:space="preserve">between </w:t>
      </w:r>
      <w:r>
        <w:rPr>
          <w:lang w:eastAsia="zh-CN"/>
        </w:rPr>
        <w:t xml:space="preserve">PSFCH and PSCCH/PSSCH. Though some specification effort is expected at least for power control part, the benefit is also obvious. More resources could be used for sidelink transmission, and the efficiency of resource utilization will be enhanced. </w:t>
      </w:r>
    </w:p>
    <w:p w14:paraId="5CC3828E" w14:textId="0BEC05BE" w:rsidR="009405A8" w:rsidRPr="002453A9" w:rsidRDefault="00A44C86" w:rsidP="0016290E">
      <w:pPr>
        <w:rPr>
          <w:b/>
          <w:i/>
          <w:highlight w:val="yellow"/>
          <w:lang w:eastAsia="zh-CN"/>
        </w:rPr>
      </w:pPr>
      <w:r w:rsidRPr="004C6C22">
        <w:rPr>
          <w:b/>
          <w:i/>
          <w:lang w:eastAsia="zh-CN"/>
        </w:rPr>
        <w:t>Proposal</w:t>
      </w:r>
      <w:r w:rsidR="0032659E">
        <w:rPr>
          <w:b/>
          <w:i/>
          <w:lang w:eastAsia="zh-CN"/>
        </w:rPr>
        <w:t xml:space="preserve"> </w:t>
      </w:r>
      <w:r w:rsidR="00C65185">
        <w:rPr>
          <w:b/>
          <w:i/>
          <w:lang w:eastAsia="zh-CN"/>
        </w:rPr>
        <w:t>7</w:t>
      </w:r>
      <w:r w:rsidRPr="004C6C22">
        <w:rPr>
          <w:rFonts w:hint="eastAsia"/>
          <w:b/>
          <w:i/>
          <w:lang w:eastAsia="zh-CN"/>
        </w:rPr>
        <w:t>:</w:t>
      </w:r>
      <w:r w:rsidRPr="004C6C22">
        <w:rPr>
          <w:b/>
          <w:i/>
          <w:lang w:eastAsia="zh-CN"/>
        </w:rPr>
        <w:t xml:space="preserve"> </w:t>
      </w:r>
      <w:r w:rsidRPr="004C6C22">
        <w:rPr>
          <w:rFonts w:hint="eastAsia"/>
          <w:b/>
          <w:i/>
          <w:lang w:eastAsia="zh-CN"/>
        </w:rPr>
        <w:t>PSFCH can be TDM</w:t>
      </w:r>
      <w:r>
        <w:rPr>
          <w:b/>
          <w:i/>
          <w:lang w:eastAsia="zh-CN"/>
        </w:rPr>
        <w:t>-</w:t>
      </w:r>
      <w:r w:rsidRPr="004C6C22">
        <w:rPr>
          <w:rFonts w:hint="eastAsia"/>
          <w:b/>
          <w:i/>
          <w:lang w:eastAsia="zh-CN"/>
        </w:rPr>
        <w:t>ed and/or FDM</w:t>
      </w:r>
      <w:r>
        <w:rPr>
          <w:b/>
          <w:i/>
          <w:lang w:eastAsia="zh-CN"/>
        </w:rPr>
        <w:t>-</w:t>
      </w:r>
      <w:r w:rsidRPr="004C6C22">
        <w:rPr>
          <w:rFonts w:hint="eastAsia"/>
          <w:b/>
          <w:i/>
          <w:lang w:eastAsia="zh-CN"/>
        </w:rPr>
        <w:t>ed with PSCCH/PSSCH.</w:t>
      </w:r>
    </w:p>
    <w:p w14:paraId="651D5351" w14:textId="2FAB05D3" w:rsidR="0075620B" w:rsidRPr="00ED1A54" w:rsidRDefault="0075620B" w:rsidP="0075620B">
      <w:pPr>
        <w:pStyle w:val="2"/>
        <w:rPr>
          <w:lang w:eastAsia="zh-CN"/>
        </w:rPr>
      </w:pPr>
      <w:r w:rsidRPr="008526E9">
        <w:rPr>
          <w:lang w:eastAsia="zh-CN"/>
        </w:rPr>
        <w:t xml:space="preserve">PSCCH </w:t>
      </w:r>
      <w:r w:rsidR="008D6CD7">
        <w:rPr>
          <w:lang w:eastAsia="zh-CN"/>
        </w:rPr>
        <w:t>structure</w:t>
      </w:r>
      <w:r w:rsidRPr="008526E9">
        <w:rPr>
          <w:lang w:eastAsia="zh-CN"/>
        </w:rPr>
        <w:t xml:space="preserve"> </w:t>
      </w:r>
    </w:p>
    <w:p w14:paraId="31122C5C" w14:textId="24AB2382" w:rsidR="0075620B" w:rsidRDefault="0075620B" w:rsidP="0075620B">
      <w:pPr>
        <w:rPr>
          <w:lang w:eastAsia="zh-CN"/>
        </w:rPr>
      </w:pPr>
      <w:r w:rsidRPr="003B174B">
        <w:rPr>
          <w:rFonts w:hint="eastAsia"/>
          <w:lang w:eastAsia="zh-CN"/>
        </w:rPr>
        <w:t>In</w:t>
      </w:r>
      <w:r w:rsidRPr="003B174B">
        <w:rPr>
          <w:lang w:eastAsia="zh-CN"/>
        </w:rPr>
        <w:t xml:space="preserve"> the design of PSCCH, </w:t>
      </w:r>
      <w:r>
        <w:rPr>
          <w:lang w:eastAsia="zh-CN"/>
        </w:rPr>
        <w:t xml:space="preserve">one </w:t>
      </w:r>
      <w:r w:rsidR="00475EC6">
        <w:rPr>
          <w:lang w:eastAsia="zh-CN"/>
        </w:rPr>
        <w:t>key issue</w:t>
      </w:r>
      <w:r>
        <w:rPr>
          <w:lang w:eastAsia="zh-CN"/>
        </w:rPr>
        <w:t xml:space="preserve"> is </w:t>
      </w:r>
      <w:r w:rsidRPr="003B174B">
        <w:rPr>
          <w:lang w:eastAsia="zh-CN"/>
        </w:rPr>
        <w:t>blind decoding. If a UE has no priori information to help PSSCH detection, the UE will have to perform decoding blindly.</w:t>
      </w:r>
      <w:r>
        <w:rPr>
          <w:lang w:eastAsia="zh-CN"/>
        </w:rPr>
        <w:t xml:space="preserve"> To reduce PSCCH blind decoding complexity,  PSCCH </w:t>
      </w:r>
      <w:r w:rsidR="0068250C">
        <w:rPr>
          <w:lang w:eastAsia="zh-CN"/>
        </w:rPr>
        <w:t xml:space="preserve">should be designed </w:t>
      </w:r>
      <w:r>
        <w:rPr>
          <w:lang w:eastAsia="zh-CN"/>
        </w:rPr>
        <w:t>carefully.</w:t>
      </w:r>
      <w:r w:rsidRPr="00991E99">
        <w:rPr>
          <w:lang w:eastAsia="zh-CN"/>
        </w:rPr>
        <w:t xml:space="preserve"> </w:t>
      </w:r>
    </w:p>
    <w:p w14:paraId="213C8869" w14:textId="547DFAC2" w:rsidR="0075620B" w:rsidRDefault="0075620B" w:rsidP="0075620B">
      <w:pPr>
        <w:rPr>
          <w:lang w:eastAsia="zh-CN"/>
        </w:rPr>
      </w:pPr>
      <w:r>
        <w:rPr>
          <w:lang w:eastAsia="zh-CN"/>
        </w:rPr>
        <w:lastRenderedPageBreak/>
        <w:t>Here, we give some potential PSCCH designs.</w:t>
      </w:r>
    </w:p>
    <w:p w14:paraId="2A49E675" w14:textId="3C8F10DF" w:rsidR="0075620B" w:rsidRPr="002453A9" w:rsidRDefault="0075620B" w:rsidP="0075620B">
      <w:pPr>
        <w:pStyle w:val="3"/>
        <w:spacing w:before="120" w:after="120" w:line="360" w:lineRule="auto"/>
        <w:rPr>
          <w:sz w:val="22"/>
          <w:highlight w:val="yellow"/>
          <w:lang w:eastAsia="zh-CN"/>
        </w:rPr>
      </w:pPr>
      <w:r w:rsidRPr="003B174B">
        <w:rPr>
          <w:sz w:val="22"/>
          <w:lang w:eastAsia="zh-CN"/>
        </w:rPr>
        <w:t xml:space="preserve">2.4.1 </w:t>
      </w:r>
      <w:r>
        <w:rPr>
          <w:sz w:val="22"/>
          <w:lang w:eastAsia="zh-CN"/>
        </w:rPr>
        <w:t>Fixed</w:t>
      </w:r>
      <w:r w:rsidRPr="003B174B">
        <w:rPr>
          <w:rFonts w:hint="eastAsia"/>
          <w:sz w:val="22"/>
          <w:lang w:eastAsia="zh-CN"/>
        </w:rPr>
        <w:t xml:space="preserve"> </w:t>
      </w:r>
      <w:r w:rsidRPr="003B174B">
        <w:rPr>
          <w:sz w:val="22"/>
          <w:lang w:eastAsia="zh-CN"/>
        </w:rPr>
        <w:t>PSCCH</w:t>
      </w:r>
      <w:r w:rsidR="008D6CD7">
        <w:rPr>
          <w:sz w:val="22"/>
          <w:lang w:eastAsia="zh-CN"/>
        </w:rPr>
        <w:t xml:space="preserve"> </w:t>
      </w:r>
    </w:p>
    <w:p w14:paraId="701AE6D3" w14:textId="0FDA067B" w:rsidR="0075620B" w:rsidRDefault="0075620B" w:rsidP="0075620B">
      <w:pPr>
        <w:rPr>
          <w:lang w:eastAsia="zh-CN"/>
        </w:rPr>
      </w:pPr>
      <w:r w:rsidRPr="003B174B">
        <w:rPr>
          <w:rFonts w:hint="eastAsia"/>
          <w:lang w:eastAsia="zh-CN"/>
        </w:rPr>
        <w:t xml:space="preserve">In LTE V2X, only </w:t>
      </w:r>
      <w:r>
        <w:rPr>
          <w:lang w:eastAsia="zh-CN"/>
        </w:rPr>
        <w:t>one</w:t>
      </w:r>
      <w:r w:rsidRPr="003B174B">
        <w:rPr>
          <w:rFonts w:hint="eastAsia"/>
          <w:lang w:eastAsia="zh-CN"/>
        </w:rPr>
        <w:t xml:space="preserve"> SCI format </w:t>
      </w:r>
      <w:r>
        <w:rPr>
          <w:lang w:eastAsia="zh-CN"/>
        </w:rPr>
        <w:t xml:space="preserve">(SCI format 1) </w:t>
      </w:r>
      <w:r w:rsidRPr="003B174B">
        <w:rPr>
          <w:rFonts w:hint="eastAsia"/>
          <w:lang w:eastAsia="zh-CN"/>
        </w:rPr>
        <w:t>is defined</w:t>
      </w:r>
      <w:r>
        <w:rPr>
          <w:lang w:eastAsia="zh-CN"/>
        </w:rPr>
        <w:t xml:space="preserve"> </w:t>
      </w:r>
      <w:r w:rsidRPr="003B174B">
        <w:rPr>
          <w:rFonts w:hint="eastAsia"/>
          <w:lang w:eastAsia="zh-CN"/>
        </w:rPr>
        <w:t xml:space="preserve">and </w:t>
      </w:r>
      <w:r w:rsidRPr="003B174B">
        <w:rPr>
          <w:lang w:eastAsia="zh-CN"/>
        </w:rPr>
        <w:t>SCI format 1 is transmitted in two physical resource blocks (RBs) in each subframe where the corresponding PSSCH is transmitted.</w:t>
      </w:r>
      <w:r>
        <w:rPr>
          <w:rFonts w:hint="eastAsia"/>
          <w:lang w:eastAsia="zh-CN"/>
        </w:rPr>
        <w:t xml:space="preserve"> </w:t>
      </w:r>
      <w:r>
        <w:rPr>
          <w:lang w:eastAsia="zh-CN"/>
        </w:rPr>
        <w:t xml:space="preserve">For receiving PSCCH, a UE decodes a limited number of PSCCH candidates in the PSCCH resource pool based on the UE capability. The main point is that the </w:t>
      </w:r>
      <w:r w:rsidRPr="003B174B">
        <w:rPr>
          <w:rFonts w:hint="eastAsia"/>
          <w:lang w:eastAsia="zh-CN"/>
        </w:rPr>
        <w:t>PSCCH</w:t>
      </w:r>
      <w:r>
        <w:rPr>
          <w:lang w:eastAsia="zh-CN"/>
        </w:rPr>
        <w:t xml:space="preserve"> </w:t>
      </w:r>
      <w:r w:rsidR="0068250C">
        <w:rPr>
          <w:lang w:eastAsia="zh-CN"/>
        </w:rPr>
        <w:t xml:space="preserve">position as well as </w:t>
      </w:r>
      <w:r>
        <w:rPr>
          <w:lang w:eastAsia="zh-CN"/>
        </w:rPr>
        <w:t>resource size is fixed</w:t>
      </w:r>
      <w:r w:rsidRPr="003B174B">
        <w:rPr>
          <w:lang w:eastAsia="zh-CN"/>
        </w:rPr>
        <w:t>.</w:t>
      </w:r>
    </w:p>
    <w:p w14:paraId="53162210" w14:textId="593D1DC4" w:rsidR="0075620B" w:rsidRDefault="0075620B" w:rsidP="0075620B">
      <w:pPr>
        <w:rPr>
          <w:lang w:eastAsia="zh-CN"/>
        </w:rPr>
      </w:pPr>
      <w:r w:rsidRPr="003B174B">
        <w:rPr>
          <w:lang w:eastAsia="zh-CN"/>
        </w:rPr>
        <w:t xml:space="preserve">Likewise, in NR V2X, a </w:t>
      </w:r>
      <w:r>
        <w:rPr>
          <w:lang w:eastAsia="zh-CN"/>
        </w:rPr>
        <w:t xml:space="preserve">similar design can be adopted, such as fixed PSCCH position, </w:t>
      </w:r>
      <w:r w:rsidR="0068250C">
        <w:rPr>
          <w:lang w:eastAsia="zh-CN"/>
        </w:rPr>
        <w:t>and/</w:t>
      </w:r>
      <w:r>
        <w:rPr>
          <w:lang w:eastAsia="zh-CN"/>
        </w:rPr>
        <w:t xml:space="preserve">or </w:t>
      </w:r>
      <w:r w:rsidR="000E17E2">
        <w:rPr>
          <w:lang w:eastAsia="zh-CN"/>
        </w:rPr>
        <w:t xml:space="preserve">determined </w:t>
      </w:r>
      <w:r>
        <w:rPr>
          <w:lang w:eastAsia="zh-CN"/>
        </w:rPr>
        <w:t xml:space="preserve">PSCCH resource size. </w:t>
      </w:r>
      <w:r>
        <w:rPr>
          <w:rFonts w:hint="eastAsia"/>
          <w:lang w:eastAsia="zh-CN"/>
        </w:rPr>
        <w:t xml:space="preserve">Considering </w:t>
      </w:r>
      <w:r>
        <w:rPr>
          <w:lang w:eastAsia="zh-CN"/>
        </w:rPr>
        <w:t>that PSCCH/PSSCH multiplexing</w:t>
      </w:r>
      <w:r w:rsidRPr="002256C1">
        <w:rPr>
          <w:lang w:eastAsia="zh-CN"/>
        </w:rPr>
        <w:t xml:space="preserve"> </w:t>
      </w:r>
      <w:r>
        <w:rPr>
          <w:lang w:eastAsia="zh-CN"/>
        </w:rPr>
        <w:t xml:space="preserve">option 3 has been supported as a working assumption, which is different from the FDM manner between PSCCH and PSSCH in LTE V2X, some modifications are needed. </w:t>
      </w:r>
    </w:p>
    <w:p w14:paraId="3775C64D" w14:textId="7F58F819" w:rsidR="00760F37" w:rsidRPr="003067F2" w:rsidRDefault="00760F37" w:rsidP="00760F37">
      <w:pPr>
        <w:rPr>
          <w:lang w:eastAsia="zh-CN"/>
        </w:rPr>
      </w:pPr>
      <w:r>
        <w:rPr>
          <w:lang w:eastAsia="zh-CN"/>
        </w:rPr>
        <w:t>At RAN1 AH1901 meeting, sub</w:t>
      </w:r>
      <w:r w:rsidR="004A5875">
        <w:rPr>
          <w:lang w:eastAsia="zh-CN"/>
        </w:rPr>
        <w:t>channel has</w:t>
      </w:r>
      <w:r>
        <w:rPr>
          <w:lang w:eastAsia="zh-CN"/>
        </w:rPr>
        <w:t xml:space="preserve"> been supported as frequency granularity for PSSCH resource allocation. As for time granularity, it is still </w:t>
      </w:r>
      <w:r w:rsidR="0068250C">
        <w:rPr>
          <w:lang w:eastAsia="zh-CN"/>
        </w:rPr>
        <w:t xml:space="preserve">under </w:t>
      </w:r>
      <w:r>
        <w:rPr>
          <w:lang w:eastAsia="zh-CN"/>
        </w:rPr>
        <w:t xml:space="preserve">discussion. However, no matter how time granularity is configured, the resource granularity for PSSCH resource allocation </w:t>
      </w:r>
      <w:r w:rsidR="0068250C">
        <w:rPr>
          <w:lang w:eastAsia="zh-CN"/>
        </w:rPr>
        <w:t xml:space="preserve">in a resource pool </w:t>
      </w:r>
      <w:r>
        <w:rPr>
          <w:lang w:eastAsia="zh-CN"/>
        </w:rPr>
        <w:t xml:space="preserve">is fixed once frequency and time granularity are configured by higher layer. Therefore, </w:t>
      </w:r>
      <w:r w:rsidR="0068250C">
        <w:rPr>
          <w:lang w:eastAsia="zh-CN"/>
        </w:rPr>
        <w:t xml:space="preserve">the </w:t>
      </w:r>
      <w:r>
        <w:rPr>
          <w:lang w:eastAsia="zh-CN"/>
        </w:rPr>
        <w:t xml:space="preserve">simplest idea is that </w:t>
      </w:r>
      <w:r w:rsidR="0068250C">
        <w:rPr>
          <w:lang w:eastAsia="zh-CN"/>
        </w:rPr>
        <w:t xml:space="preserve">a </w:t>
      </w:r>
      <w:r w:rsidRPr="003067F2">
        <w:rPr>
          <w:lang w:eastAsia="zh-CN"/>
        </w:rPr>
        <w:t xml:space="preserve">PSCCH candidate can only occupy certain resources within a </w:t>
      </w:r>
      <w:r>
        <w:rPr>
          <w:lang w:eastAsia="zh-CN"/>
        </w:rPr>
        <w:t xml:space="preserve">granularity </w:t>
      </w:r>
      <w:r w:rsidR="0068250C">
        <w:rPr>
          <w:lang w:eastAsia="zh-CN"/>
        </w:rPr>
        <w:t xml:space="preserve">of PSSCH </w:t>
      </w:r>
      <w:r>
        <w:rPr>
          <w:lang w:eastAsia="zh-CN"/>
        </w:rPr>
        <w:t>resource</w:t>
      </w:r>
      <w:r w:rsidRPr="003067F2">
        <w:rPr>
          <w:lang w:eastAsia="zh-CN"/>
        </w:rPr>
        <w:t xml:space="preserve">. </w:t>
      </w:r>
    </w:p>
    <w:p w14:paraId="3C4538F0" w14:textId="57871E11" w:rsidR="00760F37" w:rsidRPr="003067F2" w:rsidRDefault="00760F37" w:rsidP="00760F37">
      <w:pPr>
        <w:rPr>
          <w:lang w:eastAsia="zh-CN"/>
        </w:rPr>
      </w:pPr>
      <w:r w:rsidRPr="003067F2">
        <w:rPr>
          <w:lang w:eastAsia="zh-CN"/>
        </w:rPr>
        <w:t xml:space="preserve">Figure </w:t>
      </w:r>
      <w:r w:rsidR="0095458F">
        <w:rPr>
          <w:lang w:eastAsia="zh-CN"/>
        </w:rPr>
        <w:t>5</w:t>
      </w:r>
      <w:r w:rsidRPr="003067F2">
        <w:rPr>
          <w:lang w:eastAsia="zh-CN"/>
        </w:rPr>
        <w:t xml:space="preserve"> gives an example. In resource pool #1, a PSSCH is transmitted in 2 </w:t>
      </w:r>
      <w:r>
        <w:rPr>
          <w:lang w:eastAsia="zh-CN"/>
        </w:rPr>
        <w:t xml:space="preserve">granularity resources </w:t>
      </w:r>
      <w:r w:rsidRPr="003067F2">
        <w:rPr>
          <w:lang w:eastAsia="zh-CN"/>
        </w:rPr>
        <w:t>(</w:t>
      </w:r>
      <w:r>
        <w:rPr>
          <w:lang w:eastAsia="zh-CN"/>
        </w:rPr>
        <w:t>time granularity</w:t>
      </w:r>
      <w:r w:rsidRPr="003067F2">
        <w:rPr>
          <w:lang w:eastAsia="zh-CN"/>
        </w:rPr>
        <w:t xml:space="preserve"> is one “slot” and </w:t>
      </w:r>
      <w:r>
        <w:rPr>
          <w:lang w:eastAsia="zh-CN"/>
        </w:rPr>
        <w:t xml:space="preserve">frequency granularity is </w:t>
      </w:r>
      <w:r w:rsidRPr="003067F2">
        <w:rPr>
          <w:lang w:eastAsia="zh-CN"/>
        </w:rPr>
        <w:t xml:space="preserve">one “subchannel”), the scheduled PSCCH locates in one of the 2 </w:t>
      </w:r>
      <w:r>
        <w:rPr>
          <w:lang w:eastAsia="zh-CN"/>
        </w:rPr>
        <w:t>granularity resources</w:t>
      </w:r>
      <w:r w:rsidRPr="003067F2">
        <w:rPr>
          <w:lang w:eastAsia="zh-CN"/>
        </w:rPr>
        <w:t xml:space="preserve">. In resource pool #2, a PSSCH is transmitted in 4 </w:t>
      </w:r>
      <w:r>
        <w:rPr>
          <w:lang w:eastAsia="zh-CN"/>
        </w:rPr>
        <w:t>granularity resources</w:t>
      </w:r>
      <w:r w:rsidRPr="003067F2">
        <w:rPr>
          <w:lang w:eastAsia="zh-CN"/>
        </w:rPr>
        <w:t xml:space="preserve"> (</w:t>
      </w:r>
      <w:r>
        <w:rPr>
          <w:lang w:eastAsia="zh-CN"/>
        </w:rPr>
        <w:t>time granularity</w:t>
      </w:r>
      <w:r w:rsidRPr="003067F2">
        <w:rPr>
          <w:lang w:eastAsia="zh-CN"/>
        </w:rPr>
        <w:t xml:space="preserve"> is several “symbols” and</w:t>
      </w:r>
      <w:r w:rsidRPr="005C0B05">
        <w:rPr>
          <w:lang w:eastAsia="zh-CN"/>
        </w:rPr>
        <w:t xml:space="preserve"> </w:t>
      </w:r>
      <w:r>
        <w:rPr>
          <w:lang w:eastAsia="zh-CN"/>
        </w:rPr>
        <w:t>frequency granularity is</w:t>
      </w:r>
      <w:r w:rsidRPr="003067F2">
        <w:rPr>
          <w:lang w:eastAsia="zh-CN"/>
        </w:rPr>
        <w:t xml:space="preserve"> one “subchannel”), the scheduled PSCCH locates in one of the 4 </w:t>
      </w:r>
      <w:r>
        <w:rPr>
          <w:lang w:eastAsia="zh-CN"/>
        </w:rPr>
        <w:t>granularity resources</w:t>
      </w:r>
      <w:r w:rsidRPr="003067F2">
        <w:rPr>
          <w:lang w:eastAsia="zh-CN"/>
        </w:rPr>
        <w:t xml:space="preserve">. </w:t>
      </w:r>
    </w:p>
    <w:p w14:paraId="46A6152C" w14:textId="77777777" w:rsidR="00760F37" w:rsidRPr="008D6CD7" w:rsidRDefault="00760F37" w:rsidP="00760F37">
      <w:pPr>
        <w:pStyle w:val="a7"/>
        <w:ind w:left="1080" w:firstLineChars="0" w:firstLine="0"/>
        <w:jc w:val="center"/>
        <w:rPr>
          <w:strike/>
          <w:lang w:eastAsia="zh-CN"/>
        </w:rPr>
      </w:pPr>
      <w:r w:rsidRPr="0016290E">
        <w:object w:dxaOrig="5531" w:dyaOrig="2191" w14:anchorId="726568E3">
          <v:shape id="_x0000_i1027" type="#_x0000_t75" style="width:277.15pt;height:108.7pt" o:ole="">
            <v:imagedata r:id="rId16" o:title=""/>
          </v:shape>
          <o:OLEObject Type="Embed" ProgID="Visio.Drawing.11" ShapeID="_x0000_i1027" DrawAspect="Content" ObjectID="_1611756660" r:id="rId17"/>
        </w:object>
      </w:r>
    </w:p>
    <w:p w14:paraId="6C87057C" w14:textId="759950F5" w:rsidR="00760F37" w:rsidRDefault="00760F37" w:rsidP="00760F37">
      <w:pPr>
        <w:pStyle w:val="a5"/>
        <w:rPr>
          <w:rFonts w:ascii="Times New Roman" w:hAnsi="Times New Roman"/>
          <w:b w:val="0"/>
          <w:sz w:val="21"/>
        </w:rPr>
      </w:pPr>
      <w:r w:rsidRPr="0016290E">
        <w:rPr>
          <w:rFonts w:ascii="Times New Roman" w:hAnsi="Times New Roman"/>
          <w:sz w:val="21"/>
        </w:rPr>
        <w:t xml:space="preserve">Figure </w:t>
      </w:r>
      <w:r w:rsidR="0095458F">
        <w:rPr>
          <w:rFonts w:ascii="Times New Roman" w:hAnsi="Times New Roman"/>
          <w:sz w:val="21"/>
        </w:rPr>
        <w:t>5</w:t>
      </w:r>
      <w:r w:rsidRPr="0016290E">
        <w:rPr>
          <w:rFonts w:ascii="Times New Roman" w:hAnsi="Times New Roman"/>
          <w:sz w:val="21"/>
        </w:rPr>
        <w:t>.</w:t>
      </w:r>
      <w:r w:rsidRPr="0016290E">
        <w:rPr>
          <w:rFonts w:ascii="Times New Roman" w:hAnsi="Times New Roman"/>
          <w:b w:val="0"/>
          <w:sz w:val="21"/>
        </w:rPr>
        <w:t xml:space="preserve"> PSCCH candidate locates on one of the granularity resource containing the associated PSSCH.</w:t>
      </w:r>
    </w:p>
    <w:p w14:paraId="1C4ABAFE" w14:textId="0CF7362E" w:rsidR="00DF701C" w:rsidRPr="00245B2D" w:rsidRDefault="00DF701C" w:rsidP="00DF701C">
      <w:pPr>
        <w:rPr>
          <w:color w:val="FF0000"/>
          <w:lang w:val="en-GB" w:eastAsia="zh-CN"/>
        </w:rPr>
      </w:pPr>
      <w:r>
        <w:rPr>
          <w:rFonts w:hint="eastAsia"/>
          <w:lang w:val="en-GB" w:eastAsia="zh-CN"/>
        </w:rPr>
        <w:t>On</w:t>
      </w:r>
      <w:r>
        <w:rPr>
          <w:lang w:val="en-GB" w:eastAsia="zh-CN"/>
        </w:rPr>
        <w:t xml:space="preserve"> the other hand, </w:t>
      </w:r>
      <w:r w:rsidR="000E17E2">
        <w:rPr>
          <w:lang w:eastAsia="zh-CN"/>
        </w:rPr>
        <w:t>determined</w:t>
      </w:r>
      <w:r>
        <w:rPr>
          <w:lang w:val="en-GB" w:eastAsia="zh-CN"/>
        </w:rPr>
        <w:t xml:space="preserve"> PSCCH resource size can be considered in PSCCH design. Because it is almost definite that multiple SCI formats are to be supported, one issue is how different SCI formats use the </w:t>
      </w:r>
      <w:r w:rsidR="000E17E2">
        <w:rPr>
          <w:lang w:eastAsia="zh-CN"/>
        </w:rPr>
        <w:t>determined</w:t>
      </w:r>
      <w:r>
        <w:rPr>
          <w:lang w:val="en-GB" w:eastAsia="zh-CN"/>
        </w:rPr>
        <w:t xml:space="preserve"> PSCCH resource size. Obviously, alignment of SCI payload size of each SCI format is not a good choice. One method is specifying</w:t>
      </w:r>
      <w:r>
        <w:rPr>
          <w:rFonts w:hint="eastAsia"/>
          <w:lang w:val="en-GB" w:eastAsia="zh-CN"/>
        </w:rPr>
        <w:t xml:space="preserve"> a </w:t>
      </w:r>
      <w:r>
        <w:rPr>
          <w:lang w:val="en-GB" w:eastAsia="zh-CN"/>
        </w:rPr>
        <w:t>PSCCH resource</w:t>
      </w:r>
      <w:r>
        <w:rPr>
          <w:rFonts w:hint="eastAsia"/>
          <w:lang w:val="en-GB" w:eastAsia="zh-CN"/>
        </w:rPr>
        <w:t xml:space="preserve"> </w:t>
      </w:r>
      <w:r>
        <w:rPr>
          <w:lang w:val="en-GB" w:eastAsia="zh-CN"/>
        </w:rPr>
        <w:t>size for each SCI format. Notice that if a UE needs to decode multiple SCI formats at a same time, the UE has to blind decode all the possible</w:t>
      </w:r>
      <w:r>
        <w:rPr>
          <w:rFonts w:hint="eastAsia"/>
          <w:lang w:val="en-GB" w:eastAsia="zh-CN"/>
        </w:rPr>
        <w:t xml:space="preserve"> </w:t>
      </w:r>
      <w:r>
        <w:rPr>
          <w:lang w:val="en-GB" w:eastAsia="zh-CN"/>
        </w:rPr>
        <w:t>PSCCH resource</w:t>
      </w:r>
      <w:r>
        <w:rPr>
          <w:rFonts w:hint="eastAsia"/>
          <w:lang w:val="en-GB" w:eastAsia="zh-CN"/>
        </w:rPr>
        <w:t xml:space="preserve"> </w:t>
      </w:r>
      <w:r>
        <w:rPr>
          <w:lang w:val="en-GB" w:eastAsia="zh-CN"/>
        </w:rPr>
        <w:t xml:space="preserve">sizes. This is similar as in NR Uu where UE blind decodes PDCCH according to the DCI formats and aggregation levels (AL) configured by higher layer. </w:t>
      </w:r>
      <w:r w:rsidR="000E17E2">
        <w:rPr>
          <w:lang w:val="en-GB" w:eastAsia="zh-CN"/>
        </w:rPr>
        <w:t>In t</w:t>
      </w:r>
      <w:r w:rsidR="000E17E2" w:rsidRPr="000E17E2">
        <w:rPr>
          <w:lang w:val="en-GB" w:eastAsia="zh-CN"/>
        </w:rPr>
        <w:t>his method</w:t>
      </w:r>
      <w:r w:rsidR="000E17E2" w:rsidRPr="006F59A3">
        <w:rPr>
          <w:lang w:val="en-GB" w:eastAsia="zh-CN"/>
        </w:rPr>
        <w:t>,</w:t>
      </w:r>
      <w:r w:rsidR="000E17E2" w:rsidRPr="000E17E2">
        <w:rPr>
          <w:lang w:val="en-GB" w:eastAsia="zh-CN"/>
        </w:rPr>
        <w:t xml:space="preserve"> the </w:t>
      </w:r>
      <w:r w:rsidR="000E17E2" w:rsidRPr="006F59A3">
        <w:rPr>
          <w:lang w:val="en-GB" w:eastAsia="zh-CN"/>
        </w:rPr>
        <w:t>determined</w:t>
      </w:r>
      <w:r w:rsidR="000E17E2" w:rsidRPr="000E17E2">
        <w:rPr>
          <w:rFonts w:hint="eastAsia"/>
          <w:lang w:val="en-GB" w:eastAsia="zh-CN"/>
        </w:rPr>
        <w:t xml:space="preserve"> </w:t>
      </w:r>
      <w:r w:rsidR="000E17E2" w:rsidRPr="000E17E2">
        <w:rPr>
          <w:lang w:val="en-GB" w:eastAsia="zh-CN"/>
        </w:rPr>
        <w:t>PSCCH resource</w:t>
      </w:r>
      <w:r w:rsidR="000E17E2" w:rsidRPr="006F59A3">
        <w:rPr>
          <w:rFonts w:hint="eastAsia"/>
          <w:lang w:val="en-GB" w:eastAsia="zh-CN"/>
        </w:rPr>
        <w:t xml:space="preserve"> </w:t>
      </w:r>
      <w:r w:rsidR="000E17E2" w:rsidRPr="006F59A3">
        <w:rPr>
          <w:lang w:val="en-GB" w:eastAsia="zh-CN"/>
        </w:rPr>
        <w:t>size can be</w:t>
      </w:r>
      <w:r w:rsidR="000E17E2" w:rsidRPr="000E17E2">
        <w:rPr>
          <w:lang w:val="en-GB" w:eastAsia="zh-CN"/>
        </w:rPr>
        <w:t xml:space="preserve"> predefined for each SCI format, </w:t>
      </w:r>
      <w:r w:rsidR="000E17E2" w:rsidRPr="006F59A3">
        <w:rPr>
          <w:lang w:val="en-GB" w:eastAsia="zh-CN"/>
        </w:rPr>
        <w:t>or</w:t>
      </w:r>
      <w:r w:rsidR="000E17E2" w:rsidRPr="000E17E2">
        <w:rPr>
          <w:lang w:val="en-GB" w:eastAsia="zh-CN"/>
        </w:rPr>
        <w:t xml:space="preserve"> configured by higher layer</w:t>
      </w:r>
      <w:bookmarkStart w:id="17" w:name="_GoBack"/>
      <w:bookmarkEnd w:id="17"/>
      <w:r w:rsidR="000E17E2" w:rsidRPr="000E17E2">
        <w:rPr>
          <w:lang w:val="en-GB" w:eastAsia="zh-CN"/>
        </w:rPr>
        <w:t>.</w:t>
      </w:r>
    </w:p>
    <w:p w14:paraId="76C98497" w14:textId="2BD9F153" w:rsidR="0075620B" w:rsidRDefault="0075620B" w:rsidP="0075620B">
      <w:pPr>
        <w:pStyle w:val="3"/>
        <w:spacing w:before="120" w:after="120" w:line="360" w:lineRule="auto"/>
        <w:rPr>
          <w:sz w:val="22"/>
          <w:lang w:eastAsia="zh-CN"/>
        </w:rPr>
      </w:pPr>
      <w:r w:rsidRPr="003B174B">
        <w:rPr>
          <w:sz w:val="22"/>
          <w:lang w:eastAsia="zh-CN"/>
        </w:rPr>
        <w:t>2.4.</w:t>
      </w:r>
      <w:r>
        <w:rPr>
          <w:sz w:val="22"/>
          <w:lang w:eastAsia="zh-CN"/>
        </w:rPr>
        <w:t>2</w:t>
      </w:r>
      <w:r w:rsidRPr="003B174B">
        <w:rPr>
          <w:sz w:val="22"/>
          <w:lang w:eastAsia="zh-CN"/>
        </w:rPr>
        <w:t xml:space="preserve"> Sequence indication </w:t>
      </w:r>
    </w:p>
    <w:p w14:paraId="2BF0864C" w14:textId="77777777" w:rsidR="0075620B" w:rsidRDefault="0075620B" w:rsidP="0075620B">
      <w:pPr>
        <w:rPr>
          <w:lang w:eastAsia="zh-CN"/>
        </w:rPr>
      </w:pPr>
      <w:r>
        <w:rPr>
          <w:lang w:eastAsia="zh-CN"/>
        </w:rPr>
        <w:t xml:space="preserve">To support different traffic types, more than one SCI format can be defined in NR V2X. Multiple SCI formats with different SCI sizes will results in more blind decodes than in LTE V2X. To further alleviate </w:t>
      </w:r>
      <w:r w:rsidRPr="00BF1D97">
        <w:rPr>
          <w:lang w:eastAsia="zh-CN"/>
        </w:rPr>
        <w:t>blind decoding complexity</w:t>
      </w:r>
      <w:r>
        <w:rPr>
          <w:lang w:eastAsia="zh-CN"/>
        </w:rPr>
        <w:t xml:space="preserve">, and to </w:t>
      </w:r>
      <w:r w:rsidRPr="00BF1D97">
        <w:rPr>
          <w:lang w:eastAsia="zh-CN"/>
        </w:rPr>
        <w:t xml:space="preserve">reduce </w:t>
      </w:r>
      <w:r>
        <w:rPr>
          <w:lang w:eastAsia="zh-CN"/>
        </w:rPr>
        <w:t xml:space="preserve">resource </w:t>
      </w:r>
      <w:r w:rsidRPr="00BF1D97">
        <w:rPr>
          <w:lang w:eastAsia="zh-CN"/>
        </w:rPr>
        <w:t>collision</w:t>
      </w:r>
      <w:r>
        <w:rPr>
          <w:lang w:eastAsia="zh-CN"/>
        </w:rPr>
        <w:t xml:space="preserve"> in UE autonomous resource selection mode,</w:t>
      </w:r>
      <w:r w:rsidRPr="00BF1D97">
        <w:rPr>
          <w:lang w:eastAsia="zh-CN"/>
        </w:rPr>
        <w:t xml:space="preserve"> some priori information</w:t>
      </w:r>
      <w:r>
        <w:rPr>
          <w:lang w:eastAsia="zh-CN"/>
        </w:rPr>
        <w:t xml:space="preserve"> </w:t>
      </w:r>
      <w:r>
        <w:rPr>
          <w:rFonts w:hint="eastAsia"/>
          <w:lang w:eastAsia="zh-CN"/>
        </w:rPr>
        <w:t>(</w:t>
      </w:r>
      <w:r>
        <w:rPr>
          <w:lang w:eastAsia="zh-CN"/>
        </w:rPr>
        <w:t>e.g. sequence indication</w:t>
      </w:r>
      <w:r>
        <w:rPr>
          <w:rFonts w:hint="eastAsia"/>
          <w:lang w:eastAsia="zh-CN"/>
        </w:rPr>
        <w:t>)</w:t>
      </w:r>
      <w:r>
        <w:rPr>
          <w:lang w:eastAsia="zh-CN"/>
        </w:rPr>
        <w:t xml:space="preserve"> can be considered</w:t>
      </w:r>
      <w:r w:rsidRPr="00BF1D97">
        <w:rPr>
          <w:lang w:eastAsia="zh-CN"/>
        </w:rPr>
        <w:t xml:space="preserve"> to </w:t>
      </w:r>
      <w:r>
        <w:rPr>
          <w:lang w:eastAsia="zh-CN"/>
        </w:rPr>
        <w:t xml:space="preserve">help </w:t>
      </w:r>
      <w:r w:rsidRPr="00BF1D97">
        <w:rPr>
          <w:lang w:eastAsia="zh-CN"/>
        </w:rPr>
        <w:t xml:space="preserve">decode </w:t>
      </w:r>
      <w:r>
        <w:rPr>
          <w:lang w:eastAsia="zh-CN"/>
        </w:rPr>
        <w:t xml:space="preserve">PSCCH. </w:t>
      </w:r>
    </w:p>
    <w:p w14:paraId="455CEBC0" w14:textId="630BC9F4" w:rsidR="0075620B" w:rsidRPr="007676BB" w:rsidRDefault="0075620B" w:rsidP="0075620B">
      <w:pPr>
        <w:rPr>
          <w:lang w:eastAsia="zh-CN"/>
        </w:rPr>
      </w:pPr>
      <w:r>
        <w:rPr>
          <w:lang w:eastAsia="zh-CN"/>
        </w:rPr>
        <w:t xml:space="preserve">Figure </w:t>
      </w:r>
      <w:r w:rsidR="0095458F">
        <w:rPr>
          <w:lang w:eastAsia="zh-CN"/>
        </w:rPr>
        <w:t xml:space="preserve">6 </w:t>
      </w:r>
      <w:r>
        <w:rPr>
          <w:lang w:eastAsia="zh-CN"/>
        </w:rPr>
        <w:t>gives one example to illustrate the design of sequence indication. F</w:t>
      </w:r>
      <w:r w:rsidRPr="00ED1A54">
        <w:rPr>
          <w:lang w:eastAsia="zh-CN"/>
        </w:rPr>
        <w:t>our sequences (labeled 0 to 3)</w:t>
      </w:r>
      <w:r>
        <w:rPr>
          <w:lang w:eastAsia="zh-CN"/>
        </w:rPr>
        <w:t xml:space="preserve"> are transmitted in the first symbol to indicate the location of PSCCH. There are preconfigured association between the sequences and PSCCH locations. Different sequences </w:t>
      </w:r>
      <w:r w:rsidRPr="00ED1A54">
        <w:rPr>
          <w:lang w:eastAsia="zh-CN"/>
        </w:rPr>
        <w:t xml:space="preserve">correspond to different PSCCH locations (represented in yellow, red, purple and black). </w:t>
      </w:r>
      <w:r>
        <w:rPr>
          <w:lang w:eastAsia="zh-CN"/>
        </w:rPr>
        <w:t>Th</w:t>
      </w:r>
      <w:r w:rsidRPr="00ED1A54">
        <w:rPr>
          <w:lang w:eastAsia="zh-CN"/>
        </w:rPr>
        <w:t>e sequences can be differentiated by comb structure, OCC, cyclic shift, etc.</w:t>
      </w:r>
      <w:r>
        <w:rPr>
          <w:lang w:eastAsia="zh-CN"/>
        </w:rPr>
        <w:t xml:space="preserve"> Upon detecting </w:t>
      </w:r>
      <w:r w:rsidRPr="00ED1A54">
        <w:rPr>
          <w:lang w:eastAsia="zh-CN"/>
        </w:rPr>
        <w:t xml:space="preserve">the sequence, </w:t>
      </w:r>
      <w:r>
        <w:rPr>
          <w:lang w:eastAsia="zh-CN"/>
        </w:rPr>
        <w:t xml:space="preserve">a UE </w:t>
      </w:r>
      <w:r w:rsidRPr="00ED1A54">
        <w:rPr>
          <w:lang w:eastAsia="zh-CN"/>
        </w:rPr>
        <w:t>know</w:t>
      </w:r>
      <w:r>
        <w:rPr>
          <w:lang w:eastAsia="zh-CN"/>
        </w:rPr>
        <w:t>s</w:t>
      </w:r>
      <w:r w:rsidRPr="00ED1A54">
        <w:rPr>
          <w:lang w:eastAsia="zh-CN"/>
        </w:rPr>
        <w:t xml:space="preserve"> there exists PSCCH(s) at the corresponding location.</w:t>
      </w:r>
      <w:r>
        <w:rPr>
          <w:lang w:eastAsia="zh-CN"/>
        </w:rPr>
        <w:t xml:space="preserve"> </w:t>
      </w:r>
    </w:p>
    <w:p w14:paraId="5ACF737A" w14:textId="5A519BFE" w:rsidR="007D1613" w:rsidRPr="00ED1A54" w:rsidRDefault="00D94725" w:rsidP="00C967AB">
      <w:pPr>
        <w:jc w:val="center"/>
        <w:rPr>
          <w:lang w:eastAsia="zh-CN"/>
        </w:rPr>
      </w:pPr>
      <w:r w:rsidRPr="00D94725">
        <w:lastRenderedPageBreak/>
        <w:t xml:space="preserve"> </w:t>
      </w:r>
      <w:r>
        <w:object w:dxaOrig="9628" w:dyaOrig="9969" w14:anchorId="1E7AE4D0">
          <v:shape id="_x0000_i1028" type="#_x0000_t75" style="width:285.95pt;height:295.45pt" o:ole="">
            <v:imagedata r:id="rId18" o:title=""/>
          </v:shape>
          <o:OLEObject Type="Embed" ProgID="Visio.Drawing.11" ShapeID="_x0000_i1028" DrawAspect="Content" ObjectID="_1611756661" r:id="rId19"/>
        </w:object>
      </w:r>
    </w:p>
    <w:p w14:paraId="6ED688A5" w14:textId="6884CC2C" w:rsidR="00C967AB" w:rsidRPr="0016290E" w:rsidRDefault="00C967AB" w:rsidP="00C967AB">
      <w:pPr>
        <w:pStyle w:val="a5"/>
        <w:rPr>
          <w:rFonts w:ascii="Times New Roman" w:hAnsi="Times New Roman"/>
          <w:b w:val="0"/>
          <w:sz w:val="21"/>
        </w:rPr>
      </w:pPr>
      <w:bookmarkStart w:id="18" w:name="_Ref534882829"/>
      <w:r w:rsidRPr="0016290E">
        <w:rPr>
          <w:rFonts w:ascii="Times New Roman" w:hAnsi="Times New Roman"/>
          <w:sz w:val="21"/>
        </w:rPr>
        <w:t xml:space="preserve">Figure </w:t>
      </w:r>
      <w:bookmarkEnd w:id="18"/>
      <w:r w:rsidR="0095458F" w:rsidRPr="0016290E">
        <w:rPr>
          <w:rFonts w:ascii="Times New Roman" w:hAnsi="Times New Roman"/>
          <w:sz w:val="21"/>
        </w:rPr>
        <w:t>6</w:t>
      </w:r>
      <w:r w:rsidRPr="0016290E">
        <w:rPr>
          <w:rFonts w:ascii="Times New Roman" w:hAnsi="Times New Roman" w:hint="eastAsia"/>
          <w:sz w:val="21"/>
        </w:rPr>
        <w:t>.</w:t>
      </w:r>
      <w:r w:rsidRPr="0016290E">
        <w:rPr>
          <w:rFonts w:ascii="Times New Roman" w:hAnsi="Times New Roman"/>
          <w:b w:val="0"/>
          <w:sz w:val="21"/>
        </w:rPr>
        <w:t xml:space="preserve"> </w:t>
      </w:r>
      <w:r w:rsidR="00E32E47" w:rsidRPr="0016290E">
        <w:rPr>
          <w:rFonts w:ascii="Times New Roman" w:hAnsi="Times New Roman"/>
          <w:b w:val="0"/>
          <w:sz w:val="21"/>
        </w:rPr>
        <w:t>Sequence indication</w:t>
      </w:r>
      <w:r w:rsidR="00E32E47" w:rsidRPr="0016290E" w:rsidDel="00E32E47">
        <w:rPr>
          <w:rFonts w:ascii="Times New Roman" w:hAnsi="Times New Roman"/>
          <w:b w:val="0"/>
          <w:sz w:val="21"/>
        </w:rPr>
        <w:t xml:space="preserve"> </w:t>
      </w:r>
    </w:p>
    <w:p w14:paraId="49C63F22" w14:textId="03047C4A" w:rsidR="008F27B9" w:rsidRPr="00ED1A54" w:rsidRDefault="008F27B9" w:rsidP="00C967AB">
      <w:pPr>
        <w:rPr>
          <w:lang w:eastAsia="zh-CN"/>
        </w:rPr>
      </w:pPr>
      <w:r>
        <w:rPr>
          <w:lang w:eastAsia="zh-CN"/>
        </w:rPr>
        <w:t>Based on the above analysis, we have the following proposal.</w:t>
      </w:r>
    </w:p>
    <w:p w14:paraId="54A6CAA7" w14:textId="270D1959" w:rsidR="00E32E47" w:rsidRPr="00800EB7" w:rsidRDefault="00E32E47" w:rsidP="00E32E47">
      <w:pPr>
        <w:rPr>
          <w:b/>
          <w:i/>
          <w:lang w:eastAsia="zh-CN"/>
        </w:rPr>
      </w:pPr>
      <w:r w:rsidRPr="007676BB">
        <w:rPr>
          <w:b/>
          <w:i/>
          <w:lang w:eastAsia="zh-CN"/>
        </w:rPr>
        <w:t xml:space="preserve">Proposal </w:t>
      </w:r>
      <w:r w:rsidR="00C65185">
        <w:rPr>
          <w:b/>
          <w:i/>
          <w:lang w:eastAsia="zh-CN"/>
        </w:rPr>
        <w:t>8</w:t>
      </w:r>
      <w:r w:rsidRPr="00800EB7">
        <w:rPr>
          <w:b/>
          <w:i/>
          <w:lang w:eastAsia="zh-CN"/>
        </w:rPr>
        <w:t>: For PSCCH design, several aspects can be considered:</w:t>
      </w:r>
    </w:p>
    <w:p w14:paraId="1DB940A3" w14:textId="1332E6B9" w:rsidR="00E32E47" w:rsidRPr="003B174B" w:rsidRDefault="00E32E47" w:rsidP="00E32E47">
      <w:pPr>
        <w:pStyle w:val="a7"/>
        <w:numPr>
          <w:ilvl w:val="0"/>
          <w:numId w:val="35"/>
        </w:numPr>
        <w:ind w:firstLineChars="0"/>
        <w:rPr>
          <w:b/>
          <w:i/>
          <w:lang w:eastAsia="zh-CN"/>
        </w:rPr>
      </w:pPr>
      <w:r w:rsidRPr="003B174B">
        <w:rPr>
          <w:b/>
          <w:i/>
          <w:lang w:eastAsia="zh-CN"/>
        </w:rPr>
        <w:t xml:space="preserve">Fixed PSCCH (fixed position, </w:t>
      </w:r>
      <w:r w:rsidR="0068250C">
        <w:rPr>
          <w:b/>
          <w:i/>
          <w:lang w:eastAsia="zh-CN"/>
        </w:rPr>
        <w:t>and/</w:t>
      </w:r>
      <w:r w:rsidRPr="003B174B">
        <w:rPr>
          <w:b/>
          <w:i/>
          <w:lang w:eastAsia="zh-CN"/>
        </w:rPr>
        <w:t xml:space="preserve">or </w:t>
      </w:r>
      <w:r w:rsidR="00F020E4">
        <w:rPr>
          <w:b/>
          <w:i/>
          <w:lang w:eastAsia="zh-CN"/>
        </w:rPr>
        <w:t>determined</w:t>
      </w:r>
      <w:r w:rsidR="00F020E4" w:rsidRPr="003B174B">
        <w:rPr>
          <w:b/>
          <w:i/>
          <w:lang w:eastAsia="zh-CN"/>
        </w:rPr>
        <w:t xml:space="preserve"> </w:t>
      </w:r>
      <w:r w:rsidRPr="003B174B">
        <w:rPr>
          <w:b/>
          <w:i/>
          <w:lang w:eastAsia="zh-CN"/>
        </w:rPr>
        <w:t>resource size).</w:t>
      </w:r>
    </w:p>
    <w:p w14:paraId="66F16A21" w14:textId="77777777" w:rsidR="00E32E47" w:rsidRPr="003B174B" w:rsidRDefault="00E32E47" w:rsidP="00E32E47">
      <w:pPr>
        <w:pStyle w:val="a7"/>
        <w:numPr>
          <w:ilvl w:val="0"/>
          <w:numId w:val="35"/>
        </w:numPr>
        <w:ind w:firstLineChars="0"/>
        <w:rPr>
          <w:b/>
          <w:i/>
          <w:lang w:eastAsia="zh-CN"/>
        </w:rPr>
      </w:pPr>
      <w:r w:rsidRPr="003B174B">
        <w:rPr>
          <w:b/>
          <w:i/>
          <w:lang w:eastAsia="zh-CN"/>
        </w:rPr>
        <w:t>Sequence indication.</w:t>
      </w:r>
    </w:p>
    <w:p w14:paraId="1815ED97" w14:textId="4D7B13F2" w:rsidR="00BE2FFC" w:rsidRPr="002021F6" w:rsidRDefault="003F321A" w:rsidP="006727F2">
      <w:pPr>
        <w:pStyle w:val="2"/>
        <w:rPr>
          <w:rFonts w:eastAsia="Arial Unicode MS"/>
          <w:lang w:eastAsia="zh-CN"/>
        </w:rPr>
      </w:pPr>
      <w:r>
        <w:rPr>
          <w:lang w:eastAsia="zh-CN"/>
        </w:rPr>
        <w:t>PSFCH</w:t>
      </w:r>
      <w:r w:rsidRPr="002021F6">
        <w:rPr>
          <w:rFonts w:eastAsia="Arial Unicode MS"/>
          <w:lang w:eastAsia="zh-CN"/>
        </w:rPr>
        <w:t xml:space="preserve"> </w:t>
      </w:r>
      <w:r w:rsidR="008D6CD7" w:rsidRPr="008D6CD7">
        <w:rPr>
          <w:rFonts w:hint="eastAsia"/>
          <w:sz w:val="22"/>
          <w:lang w:eastAsia="zh-CN"/>
        </w:rPr>
        <w:t>structure</w:t>
      </w:r>
      <w:r w:rsidR="00A44C86">
        <w:rPr>
          <w:rFonts w:eastAsia="Arial Unicode MS"/>
          <w:lang w:eastAsia="zh-CN"/>
        </w:rPr>
        <w:t xml:space="preserve"> </w:t>
      </w:r>
    </w:p>
    <w:p w14:paraId="68C974FA" w14:textId="77777777" w:rsidR="0032659E" w:rsidRPr="00A44C86" w:rsidRDefault="0032659E" w:rsidP="0032659E">
      <w:pPr>
        <w:rPr>
          <w:rFonts w:eastAsia="Batang"/>
          <w:lang w:val="x-none" w:eastAsia="ko-KR"/>
        </w:rPr>
      </w:pPr>
      <w:r>
        <w:rPr>
          <w:rFonts w:eastAsia="Batang"/>
          <w:lang w:val="x-none" w:eastAsia="ko-KR"/>
        </w:rPr>
        <w:t xml:space="preserve">As analyzed in Section 2.4, </w:t>
      </w:r>
      <w:r w:rsidRPr="00C1713F">
        <w:rPr>
          <w:rFonts w:eastAsia="Batang" w:hint="eastAsia"/>
          <w:lang w:val="x-none" w:eastAsia="ko-KR"/>
        </w:rPr>
        <w:t>PSFCH can be TDM</w:t>
      </w:r>
      <w:r>
        <w:rPr>
          <w:rFonts w:eastAsia="Batang"/>
          <w:lang w:val="x-none" w:eastAsia="ko-KR"/>
        </w:rPr>
        <w:t>-</w:t>
      </w:r>
      <w:r w:rsidRPr="00C1713F">
        <w:rPr>
          <w:rFonts w:eastAsia="Batang" w:hint="eastAsia"/>
          <w:lang w:val="x-none" w:eastAsia="ko-KR"/>
        </w:rPr>
        <w:t>ed and/or FDM</w:t>
      </w:r>
      <w:r>
        <w:rPr>
          <w:rFonts w:eastAsia="Batang"/>
          <w:lang w:val="x-none" w:eastAsia="ko-KR"/>
        </w:rPr>
        <w:t>-</w:t>
      </w:r>
      <w:r w:rsidRPr="00C1713F">
        <w:rPr>
          <w:rFonts w:eastAsia="Batang" w:hint="eastAsia"/>
          <w:lang w:val="x-none" w:eastAsia="ko-KR"/>
        </w:rPr>
        <w:t>ed with PSCCH/PSSCH</w:t>
      </w:r>
      <w:r>
        <w:rPr>
          <w:rFonts w:eastAsia="Batang"/>
          <w:lang w:val="x-none" w:eastAsia="ko-KR"/>
        </w:rPr>
        <w:t xml:space="preserve">. </w:t>
      </w:r>
      <w:r w:rsidRPr="00FB6A14">
        <w:rPr>
          <w:rFonts w:eastAsia="Batang" w:hint="eastAsia"/>
          <w:lang w:val="x-none" w:eastAsia="ko-KR"/>
        </w:rPr>
        <w:t xml:space="preserve">If </w:t>
      </w:r>
      <w:r w:rsidRPr="00FB6A14">
        <w:rPr>
          <w:rFonts w:eastAsia="Batang"/>
          <w:lang w:val="x-none" w:eastAsia="ko-KR"/>
        </w:rPr>
        <w:t xml:space="preserve">PSFCH is </w:t>
      </w:r>
      <w:r w:rsidRPr="00FB6A14">
        <w:rPr>
          <w:rFonts w:eastAsia="Batang" w:hint="eastAsia"/>
          <w:lang w:val="x-none" w:eastAsia="ko-KR"/>
        </w:rPr>
        <w:t xml:space="preserve">placed at the end of </w:t>
      </w:r>
      <w:r w:rsidRPr="00FB6A14">
        <w:rPr>
          <w:rFonts w:eastAsia="Batang"/>
          <w:lang w:val="x-none" w:eastAsia="ko-KR"/>
        </w:rPr>
        <w:t xml:space="preserve">a </w:t>
      </w:r>
      <w:r w:rsidRPr="00FB6A14">
        <w:rPr>
          <w:rFonts w:eastAsia="Batang" w:hint="eastAsia"/>
          <w:lang w:val="x-none" w:eastAsia="ko-KR"/>
        </w:rPr>
        <w:t xml:space="preserve">slot </w:t>
      </w:r>
      <w:r w:rsidRPr="00FB6A14">
        <w:rPr>
          <w:rFonts w:eastAsia="Batang"/>
          <w:lang w:val="x-none" w:eastAsia="ko-KR"/>
        </w:rPr>
        <w:t xml:space="preserve">and TDM-ed with </w:t>
      </w:r>
      <w:r w:rsidRPr="00C1713F">
        <w:rPr>
          <w:rFonts w:eastAsia="Batang" w:hint="eastAsia"/>
          <w:lang w:val="x-none" w:eastAsia="ko-KR"/>
        </w:rPr>
        <w:t>PSCCH/PSSCH</w:t>
      </w:r>
      <w:r>
        <w:rPr>
          <w:rFonts w:eastAsia="Batang"/>
          <w:lang w:val="x-none" w:eastAsia="ko-KR"/>
        </w:rPr>
        <w:t xml:space="preserve">, both short and long PSFCH can be supported depending on the actual number of symbols occupied by the PSFCH. If PSFCH uses </w:t>
      </w:r>
      <w:r w:rsidRPr="00FB6A14">
        <w:rPr>
          <w:rFonts w:eastAsia="Batang"/>
          <w:lang w:val="x-none" w:eastAsia="ko-KR"/>
        </w:rPr>
        <w:t>a</w:t>
      </w:r>
      <w:r w:rsidRPr="00FB6A14">
        <w:rPr>
          <w:rFonts w:eastAsia="Batang" w:hint="eastAsia"/>
          <w:lang w:val="x-none" w:eastAsia="ko-KR"/>
        </w:rPr>
        <w:t>ll OFDM symbols of a slot</w:t>
      </w:r>
      <w:r>
        <w:rPr>
          <w:rFonts w:eastAsia="Batang"/>
          <w:lang w:val="x-none" w:eastAsia="ko-KR"/>
        </w:rPr>
        <w:t xml:space="preserve"> </w:t>
      </w:r>
      <w:r w:rsidRPr="00FB6A14">
        <w:rPr>
          <w:rFonts w:eastAsia="Batang" w:hint="eastAsia"/>
          <w:lang w:val="x-none" w:eastAsia="ko-KR"/>
        </w:rPr>
        <w:t>and FDM-ed with PSCCH/PSSCH</w:t>
      </w:r>
      <w:r>
        <w:rPr>
          <w:rFonts w:eastAsia="Batang"/>
          <w:lang w:val="x-none" w:eastAsia="ko-KR"/>
        </w:rPr>
        <w:t xml:space="preserve">, only long PSFCH is possible. </w:t>
      </w:r>
    </w:p>
    <w:p w14:paraId="68CADC98" w14:textId="77777777" w:rsidR="007B67E1" w:rsidRDefault="0032659E" w:rsidP="0032659E">
      <w:pPr>
        <w:rPr>
          <w:rFonts w:eastAsia="Batang"/>
          <w:lang w:val="x-none" w:eastAsia="ko-KR"/>
        </w:rPr>
      </w:pPr>
      <w:r>
        <w:rPr>
          <w:rFonts w:eastAsia="Batang"/>
          <w:lang w:val="x-none" w:eastAsia="ko-KR"/>
        </w:rPr>
        <w:t xml:space="preserve">In general, the PSFCH structure has the following two alternatives: </w:t>
      </w:r>
    </w:p>
    <w:p w14:paraId="73370BFC" w14:textId="22CA02A1" w:rsidR="007B67E1" w:rsidRDefault="0032659E" w:rsidP="0032659E">
      <w:pPr>
        <w:rPr>
          <w:rFonts w:eastAsia="Batang"/>
          <w:lang w:val="x-none" w:eastAsia="ko-KR"/>
        </w:rPr>
      </w:pPr>
      <w:r w:rsidRPr="00FB6A14">
        <w:rPr>
          <w:rFonts w:eastAsia="Batang" w:hint="eastAsia"/>
          <w:lang w:val="x-none" w:eastAsia="ko-KR"/>
        </w:rPr>
        <w:t xml:space="preserve">Alt 1) </w:t>
      </w:r>
      <w:r w:rsidRPr="00FB6A14">
        <w:rPr>
          <w:rFonts w:eastAsia="Batang"/>
          <w:lang w:val="x-none" w:eastAsia="ko-KR"/>
        </w:rPr>
        <w:t>t</w:t>
      </w:r>
      <w:r w:rsidRPr="00FB6A14">
        <w:rPr>
          <w:rFonts w:eastAsia="Batang" w:hint="eastAsia"/>
          <w:lang w:val="x-none" w:eastAsia="ko-KR"/>
        </w:rPr>
        <w:t>ake the same structure as PSCCH</w:t>
      </w:r>
      <w:r w:rsidR="007B67E1">
        <w:rPr>
          <w:rFonts w:eastAsia="Batang"/>
          <w:lang w:val="x-none" w:eastAsia="ko-KR"/>
        </w:rPr>
        <w:t>.</w:t>
      </w:r>
      <w:r w:rsidR="0070309E">
        <w:rPr>
          <w:rFonts w:eastAsia="Batang"/>
          <w:lang w:val="x-none" w:eastAsia="ko-KR"/>
        </w:rPr>
        <w:t xml:space="preserve"> </w:t>
      </w:r>
    </w:p>
    <w:p w14:paraId="53A6B449" w14:textId="77777777" w:rsidR="007B67E1" w:rsidRDefault="0032659E" w:rsidP="0032659E">
      <w:pPr>
        <w:rPr>
          <w:rFonts w:eastAsia="Batang"/>
          <w:lang w:val="x-none" w:eastAsia="ko-KR"/>
        </w:rPr>
      </w:pPr>
      <w:r w:rsidRPr="00FB6A14">
        <w:rPr>
          <w:rFonts w:eastAsia="Batang" w:hint="eastAsia"/>
          <w:lang w:val="x-none" w:eastAsia="ko-KR"/>
        </w:rPr>
        <w:t xml:space="preserve">Alt 2) </w:t>
      </w:r>
      <w:r w:rsidRPr="00FB6A14">
        <w:rPr>
          <w:rFonts w:eastAsia="Batang"/>
          <w:lang w:val="x-none" w:eastAsia="ko-KR"/>
        </w:rPr>
        <w:t>r</w:t>
      </w:r>
      <w:r w:rsidRPr="00FB6A14">
        <w:rPr>
          <w:rFonts w:eastAsia="Batang" w:hint="eastAsia"/>
          <w:lang w:val="x-none" w:eastAsia="ko-KR"/>
        </w:rPr>
        <w:t xml:space="preserve">euse NR PUCCH </w:t>
      </w:r>
      <w:r w:rsidRPr="00FB6A14">
        <w:rPr>
          <w:rFonts w:eastAsia="Batang"/>
          <w:lang w:val="x-none" w:eastAsia="ko-KR"/>
        </w:rPr>
        <w:t xml:space="preserve">structure. </w:t>
      </w:r>
    </w:p>
    <w:p w14:paraId="008A60D0" w14:textId="77777777" w:rsidR="005A3453" w:rsidRPr="006F59A3" w:rsidRDefault="005A3453" w:rsidP="005A3453">
      <w:pPr>
        <w:rPr>
          <w:lang w:val="x-none" w:eastAsia="zh-CN"/>
        </w:rPr>
      </w:pPr>
      <w:r w:rsidRPr="00FB6A14">
        <w:rPr>
          <w:rFonts w:eastAsia="Batang"/>
          <w:lang w:val="x-none" w:eastAsia="ko-KR"/>
        </w:rPr>
        <w:t>If PSFCH t</w:t>
      </w:r>
      <w:r w:rsidRPr="00FB6A14">
        <w:rPr>
          <w:rFonts w:eastAsia="Batang" w:hint="eastAsia"/>
          <w:lang w:val="x-none" w:eastAsia="ko-KR"/>
        </w:rPr>
        <w:t>ake</w:t>
      </w:r>
      <w:r w:rsidRPr="00FB6A14">
        <w:rPr>
          <w:rFonts w:eastAsia="Batang"/>
          <w:lang w:val="x-none" w:eastAsia="ko-KR"/>
        </w:rPr>
        <w:t>s</w:t>
      </w:r>
      <w:r w:rsidRPr="00FB6A14">
        <w:rPr>
          <w:rFonts w:eastAsia="Batang" w:hint="eastAsia"/>
          <w:lang w:val="x-none" w:eastAsia="ko-KR"/>
        </w:rPr>
        <w:t xml:space="preserve"> the same structure as PSCCH</w:t>
      </w:r>
      <w:r w:rsidRPr="00FB6A14">
        <w:rPr>
          <w:rFonts w:eastAsia="Batang"/>
          <w:lang w:val="x-none" w:eastAsia="ko-KR"/>
        </w:rPr>
        <w:t>, it means that PSFCH can use fixed structure (</w:t>
      </w:r>
      <w:r>
        <w:rPr>
          <w:rFonts w:eastAsia="Batang"/>
          <w:lang w:val="x-none" w:eastAsia="ko-KR"/>
        </w:rPr>
        <w:t xml:space="preserve">i.e., </w:t>
      </w:r>
      <w:r>
        <w:rPr>
          <w:rFonts w:hint="eastAsia"/>
          <w:lang w:val="x-none" w:eastAsia="zh-CN"/>
        </w:rPr>
        <w:t>fixed number of RBs</w:t>
      </w:r>
      <w:r>
        <w:rPr>
          <w:lang w:val="x-none" w:eastAsia="zh-CN"/>
        </w:rPr>
        <w:t xml:space="preserve"> and symbols</w:t>
      </w:r>
      <w:r w:rsidRPr="00FB6A14" w:rsidDel="00AD05ED">
        <w:rPr>
          <w:rFonts w:eastAsia="Batang"/>
          <w:lang w:val="x-none" w:eastAsia="ko-KR"/>
        </w:rPr>
        <w:t xml:space="preserve"> </w:t>
      </w:r>
      <w:r w:rsidRPr="00FB6A14">
        <w:rPr>
          <w:rFonts w:eastAsia="Batang"/>
          <w:lang w:val="x-none" w:eastAsia="ko-KR"/>
        </w:rPr>
        <w:t xml:space="preserve">) or </w:t>
      </w:r>
      <w:r w:rsidRPr="00FB6A14">
        <w:rPr>
          <w:rFonts w:eastAsia="Batang" w:hint="eastAsia"/>
          <w:lang w:val="x-none" w:eastAsia="ko-KR"/>
        </w:rPr>
        <w:t>control resource set</w:t>
      </w:r>
      <w:r w:rsidRPr="00FB6A14">
        <w:rPr>
          <w:rFonts w:eastAsia="Batang"/>
          <w:lang w:val="x-none" w:eastAsia="ko-KR"/>
        </w:rPr>
        <w:t xml:space="preserve"> (CORESET)-like design. However, </w:t>
      </w:r>
      <w:r>
        <w:rPr>
          <w:rFonts w:eastAsia="Batang"/>
          <w:lang w:val="x-none" w:eastAsia="ko-KR"/>
        </w:rPr>
        <w:t xml:space="preserve">it </w:t>
      </w:r>
      <w:r w:rsidRPr="00FB6A14">
        <w:rPr>
          <w:rFonts w:eastAsia="Batang"/>
          <w:lang w:val="x-none" w:eastAsia="ko-KR"/>
        </w:rPr>
        <w:t xml:space="preserve">is not preferred </w:t>
      </w:r>
      <w:r>
        <w:rPr>
          <w:rFonts w:eastAsia="Batang"/>
          <w:lang w:val="x-none" w:eastAsia="ko-KR"/>
        </w:rPr>
        <w:t xml:space="preserve">for PSFCH to </w:t>
      </w:r>
      <w:r w:rsidRPr="00FB6A14">
        <w:rPr>
          <w:rFonts w:eastAsia="Batang"/>
          <w:lang w:val="x-none" w:eastAsia="ko-KR"/>
        </w:rPr>
        <w:t>t</w:t>
      </w:r>
      <w:r w:rsidRPr="00FB6A14">
        <w:rPr>
          <w:rFonts w:eastAsia="Batang" w:hint="eastAsia"/>
          <w:lang w:val="x-none" w:eastAsia="ko-KR"/>
        </w:rPr>
        <w:t xml:space="preserve">ake </w:t>
      </w:r>
      <w:r w:rsidRPr="00FB6A14">
        <w:rPr>
          <w:rFonts w:eastAsia="Batang"/>
          <w:lang w:val="x-none" w:eastAsia="ko-KR"/>
        </w:rPr>
        <w:t>CORESET</w:t>
      </w:r>
      <w:r>
        <w:rPr>
          <w:rFonts w:eastAsia="Batang"/>
          <w:lang w:val="x-none" w:eastAsia="ko-KR"/>
        </w:rPr>
        <w:t xml:space="preserve">-like design, because </w:t>
      </w:r>
      <w:r w:rsidRPr="00FB6A14">
        <w:rPr>
          <w:rFonts w:eastAsia="Batang"/>
          <w:lang w:val="x-none" w:eastAsia="ko-KR"/>
        </w:rPr>
        <w:t xml:space="preserve">blind decoding </w:t>
      </w:r>
      <w:r>
        <w:rPr>
          <w:rFonts w:eastAsia="Batang"/>
          <w:lang w:val="x-none" w:eastAsia="ko-KR"/>
        </w:rPr>
        <w:t xml:space="preserve">is </w:t>
      </w:r>
      <w:r w:rsidRPr="00A73CEA">
        <w:rPr>
          <w:rFonts w:eastAsia="Batang"/>
          <w:lang w:val="x-none" w:eastAsia="ko-KR"/>
        </w:rPr>
        <w:t>troublesome</w:t>
      </w:r>
      <w:r w:rsidRPr="00A73CEA" w:rsidDel="00A73CEA">
        <w:rPr>
          <w:rFonts w:eastAsia="Batang"/>
          <w:lang w:val="x-none" w:eastAsia="ko-KR"/>
        </w:rPr>
        <w:t xml:space="preserve"> </w:t>
      </w:r>
      <w:r>
        <w:rPr>
          <w:rFonts w:eastAsia="Batang"/>
          <w:lang w:val="x-none" w:eastAsia="ko-KR"/>
        </w:rPr>
        <w:t>for PSFCH</w:t>
      </w:r>
      <w:r w:rsidRPr="00FB6A14">
        <w:rPr>
          <w:rFonts w:eastAsia="Batang"/>
          <w:lang w:val="x-none" w:eastAsia="ko-KR"/>
        </w:rPr>
        <w:t>.</w:t>
      </w:r>
      <w:r>
        <w:rPr>
          <w:rFonts w:eastAsia="Batang"/>
          <w:lang w:val="x-none" w:eastAsia="ko-KR"/>
        </w:rPr>
        <w:t xml:space="preserve"> </w:t>
      </w:r>
      <w:r>
        <w:rPr>
          <w:rFonts w:hint="eastAsia"/>
          <w:lang w:val="x-none" w:eastAsia="zh-CN"/>
        </w:rPr>
        <w:t>F</w:t>
      </w:r>
      <w:r>
        <w:rPr>
          <w:lang w:val="x-none" w:eastAsia="zh-CN"/>
        </w:rPr>
        <w:t xml:space="preserve">or </w:t>
      </w:r>
      <w:r w:rsidRPr="00FB6A14">
        <w:rPr>
          <w:rFonts w:eastAsia="Batang"/>
          <w:lang w:val="x-none" w:eastAsia="ko-KR"/>
        </w:rPr>
        <w:t>fixed structure</w:t>
      </w:r>
      <w:r>
        <w:rPr>
          <w:lang w:val="x-none" w:eastAsia="zh-CN"/>
        </w:rPr>
        <w:t>, it is more suitable for fixed SFCI payload size, i</w:t>
      </w:r>
      <w:r w:rsidRPr="006F59A3">
        <w:rPr>
          <w:lang w:val="x-none" w:eastAsia="zh-CN"/>
        </w:rPr>
        <w:t>mposing restrictions</w:t>
      </w:r>
      <w:r>
        <w:rPr>
          <w:rFonts w:hint="eastAsia"/>
          <w:lang w:val="x-none" w:eastAsia="zh-CN"/>
        </w:rPr>
        <w:t xml:space="preserve"> </w:t>
      </w:r>
      <w:r>
        <w:rPr>
          <w:lang w:val="x-none" w:eastAsia="zh-CN"/>
        </w:rPr>
        <w:t xml:space="preserve">on the SFCI content. Also, in NR PUCCH design, the fixed </w:t>
      </w:r>
      <w:r w:rsidRPr="00FB6A14">
        <w:rPr>
          <w:rFonts w:eastAsia="Batang"/>
          <w:lang w:val="x-none" w:eastAsia="ko-KR"/>
        </w:rPr>
        <w:t>structure</w:t>
      </w:r>
      <w:r>
        <w:rPr>
          <w:rFonts w:eastAsia="Batang"/>
          <w:lang w:val="x-none" w:eastAsia="ko-KR"/>
        </w:rPr>
        <w:t xml:space="preserve"> has already been supported, for example, PUCCH format 0 always occupy 1 RB and 1 or 2 OFDM symbols. T</w:t>
      </w:r>
      <w:r w:rsidRPr="00FB6A14">
        <w:rPr>
          <w:rFonts w:eastAsia="Batang"/>
          <w:lang w:val="x-none" w:eastAsia="ko-KR"/>
        </w:rPr>
        <w:t>hus, we propose to reuse the NR PUCCH structure</w:t>
      </w:r>
      <w:r>
        <w:rPr>
          <w:rFonts w:eastAsia="Batang"/>
          <w:lang w:val="x-none" w:eastAsia="ko-KR"/>
        </w:rPr>
        <w:t xml:space="preserve"> to some extent</w:t>
      </w:r>
      <w:r w:rsidRPr="00FB6A14">
        <w:rPr>
          <w:rFonts w:eastAsia="Batang"/>
          <w:lang w:val="x-none" w:eastAsia="ko-KR"/>
        </w:rPr>
        <w:t xml:space="preserve">. </w:t>
      </w:r>
    </w:p>
    <w:p w14:paraId="06786B62" w14:textId="533707C4" w:rsidR="0032659E" w:rsidRPr="0032659E" w:rsidRDefault="0032659E" w:rsidP="0016290E">
      <w:pPr>
        <w:spacing w:beforeLines="50" w:before="156"/>
        <w:rPr>
          <w:b/>
          <w:i/>
          <w:lang w:eastAsia="zh-CN"/>
        </w:rPr>
      </w:pPr>
      <w:r w:rsidRPr="00B61DAE">
        <w:rPr>
          <w:b/>
          <w:i/>
          <w:lang w:eastAsia="zh-CN"/>
        </w:rPr>
        <w:t>P</w:t>
      </w:r>
      <w:r w:rsidRPr="00B61DAE">
        <w:rPr>
          <w:rFonts w:hint="eastAsia"/>
          <w:b/>
          <w:i/>
          <w:lang w:eastAsia="zh-CN"/>
        </w:rPr>
        <w:t>roposal</w:t>
      </w:r>
      <w:r w:rsidR="00FA4171">
        <w:rPr>
          <w:b/>
          <w:i/>
          <w:lang w:eastAsia="zh-CN"/>
        </w:rPr>
        <w:t xml:space="preserve"> </w:t>
      </w:r>
      <w:r w:rsidR="00C65185">
        <w:rPr>
          <w:b/>
          <w:i/>
          <w:lang w:eastAsia="zh-CN"/>
        </w:rPr>
        <w:t>9</w:t>
      </w:r>
      <w:r w:rsidRPr="00B61DAE">
        <w:rPr>
          <w:b/>
          <w:i/>
          <w:lang w:eastAsia="zh-CN"/>
        </w:rPr>
        <w:t xml:space="preserve">: </w:t>
      </w:r>
      <w:r>
        <w:rPr>
          <w:rFonts w:hint="eastAsia"/>
          <w:b/>
          <w:i/>
          <w:lang w:eastAsia="zh-CN"/>
        </w:rPr>
        <w:t>F</w:t>
      </w:r>
      <w:r>
        <w:rPr>
          <w:b/>
          <w:i/>
          <w:lang w:eastAsia="zh-CN"/>
        </w:rPr>
        <w:t xml:space="preserve">or PSFCH structure, </w:t>
      </w:r>
      <w:r w:rsidR="00B96B07">
        <w:rPr>
          <w:b/>
          <w:i/>
          <w:lang w:eastAsia="zh-CN"/>
        </w:rPr>
        <w:t xml:space="preserve">reuse </w:t>
      </w:r>
      <w:r w:rsidRPr="0032659E">
        <w:rPr>
          <w:rFonts w:hint="eastAsia"/>
          <w:b/>
          <w:i/>
          <w:lang w:eastAsia="zh-CN"/>
        </w:rPr>
        <w:t xml:space="preserve">NR PUCCH </w:t>
      </w:r>
      <w:r w:rsidR="00B96B07">
        <w:rPr>
          <w:b/>
          <w:i/>
          <w:lang w:eastAsia="zh-CN"/>
        </w:rPr>
        <w:t>structure to some extent</w:t>
      </w:r>
      <w:r w:rsidRPr="0032659E">
        <w:rPr>
          <w:rFonts w:hint="eastAsia"/>
          <w:b/>
          <w:i/>
          <w:lang w:eastAsia="zh-CN"/>
        </w:rPr>
        <w:t>.</w:t>
      </w:r>
      <w:r w:rsidR="00546683">
        <w:rPr>
          <w:b/>
          <w:i/>
          <w:lang w:eastAsia="zh-CN"/>
        </w:rPr>
        <w:t xml:space="preserve"> </w:t>
      </w:r>
    </w:p>
    <w:p w14:paraId="039B3BA0" w14:textId="1C42A344" w:rsidR="0075620B" w:rsidRDefault="00053AB9" w:rsidP="00053AB9">
      <w:pPr>
        <w:pStyle w:val="2"/>
        <w:rPr>
          <w:lang w:eastAsia="zh-CN"/>
        </w:rPr>
      </w:pPr>
      <w:r>
        <w:rPr>
          <w:lang w:eastAsia="zh-CN"/>
        </w:rPr>
        <w:t>Discovery channel</w:t>
      </w:r>
    </w:p>
    <w:p w14:paraId="20E017FA" w14:textId="0131BD61" w:rsidR="00B26A81" w:rsidRDefault="00B26A81" w:rsidP="00B26A81">
      <w:pPr>
        <w:rPr>
          <w:lang w:eastAsia="zh-CN"/>
        </w:rPr>
      </w:pPr>
      <w:r>
        <w:rPr>
          <w:lang w:eastAsia="zh-CN"/>
        </w:rPr>
        <w:t xml:space="preserve">For unicast and groupcast communication in NR sidelink, discovery is required for a UE to find other UEs in proximity for setting up communication link. Therefore, essential information, i.e., UE identity, service </w:t>
      </w:r>
      <w:r>
        <w:rPr>
          <w:lang w:eastAsia="zh-CN"/>
        </w:rPr>
        <w:lastRenderedPageBreak/>
        <w:t xml:space="preserve">indicator, etc. should be included in discovery message. Furthermore, a dedicated message for discovery purpose is </w:t>
      </w:r>
      <w:r w:rsidR="00A73CEA">
        <w:rPr>
          <w:lang w:eastAsia="zh-CN"/>
        </w:rPr>
        <w:t>preferred,</w:t>
      </w:r>
      <w:r>
        <w:rPr>
          <w:lang w:eastAsia="zh-CN"/>
        </w:rPr>
        <w:t xml:space="preserve"> which simplifies the specification effort and has no restriction on other messages’ design.</w:t>
      </w:r>
    </w:p>
    <w:p w14:paraId="5004A66A" w14:textId="77777777" w:rsidR="00B26A81" w:rsidRDefault="00B26A81" w:rsidP="00B26A81">
      <w:pPr>
        <w:rPr>
          <w:lang w:eastAsia="zh-CN"/>
        </w:rPr>
      </w:pPr>
      <w:r>
        <w:rPr>
          <w:lang w:eastAsia="zh-CN"/>
        </w:rPr>
        <w:t>Generally, the discovery message could be carried by the existed NR sidelink channels PSCCH, PSSCH, and PSFCH, or a newly designed sidelink discovery channel. For the former option, both the channel structures and the resource configurations of the existed NR sidelink channels can be reused for discovery, while only requires designing some new format of PSCCH, or PSFCH for indicating discovery. For the latter option, if a sidelink discovery channel is newly designed, both the channel structure and the resource configuration should be designed. Furthermore, how to multiplex the sidelink discovery channel with the existe</w:t>
      </w:r>
      <w:r w:rsidRPr="00370A85">
        <w:rPr>
          <w:lang w:eastAsia="zh-CN"/>
        </w:rPr>
        <w:t>d NR sidelink channels PSCCH, PSSCH, and PSFCH</w:t>
      </w:r>
      <w:r>
        <w:rPr>
          <w:lang w:eastAsia="zh-CN"/>
        </w:rPr>
        <w:t xml:space="preserve"> should also be considered, which may cause high design complexity.</w:t>
      </w:r>
    </w:p>
    <w:p w14:paraId="5D710D1E" w14:textId="437E2B24" w:rsidR="00B26A81" w:rsidRPr="00BE667A" w:rsidRDefault="00B26A81" w:rsidP="0016290E">
      <w:pPr>
        <w:spacing w:beforeLines="50" w:before="156"/>
        <w:rPr>
          <w:b/>
          <w:i/>
          <w:lang w:eastAsia="zh-CN"/>
        </w:rPr>
      </w:pPr>
      <w:r w:rsidRPr="0016290E">
        <w:rPr>
          <w:b/>
          <w:i/>
          <w:lang w:eastAsia="zh-CN"/>
        </w:rPr>
        <w:t>Proposal</w:t>
      </w:r>
      <w:r w:rsidR="00FA4171">
        <w:rPr>
          <w:b/>
          <w:i/>
          <w:lang w:eastAsia="zh-CN"/>
        </w:rPr>
        <w:t xml:space="preserve"> 1</w:t>
      </w:r>
      <w:r w:rsidR="00C65185">
        <w:rPr>
          <w:b/>
          <w:i/>
          <w:lang w:eastAsia="zh-CN"/>
        </w:rPr>
        <w:t>0</w:t>
      </w:r>
      <w:r w:rsidRPr="0016290E">
        <w:rPr>
          <w:b/>
          <w:i/>
          <w:lang w:eastAsia="zh-CN"/>
        </w:rPr>
        <w:t>:</w:t>
      </w:r>
      <w:r>
        <w:rPr>
          <w:b/>
          <w:i/>
          <w:lang w:eastAsia="zh-CN"/>
        </w:rPr>
        <w:t xml:space="preserve"> Support using the existed NR sidelink channels for discovery.</w:t>
      </w: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25063B6A" w14:textId="35CE9A07" w:rsidR="0076068A" w:rsidRDefault="00FA4171" w:rsidP="009C389B">
      <w:pPr>
        <w:pStyle w:val="LGTdoc"/>
        <w:spacing w:afterLines="0" w:after="12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00293BBC" w14:textId="6C3AD72D" w:rsidR="0095458F" w:rsidRDefault="0095458F" w:rsidP="0095458F">
      <w:pPr>
        <w:rPr>
          <w:rFonts w:ascii="Times" w:hAnsi="Times"/>
          <w:b/>
          <w:i/>
          <w:lang w:val="x-none" w:eastAsia="zh-CN"/>
        </w:rPr>
      </w:pPr>
      <w:r w:rsidRPr="0056390E">
        <w:rPr>
          <w:rFonts w:ascii="Times" w:hAnsi="Times"/>
          <w:b/>
          <w:i/>
          <w:lang w:val="x-none" w:eastAsia="zh-CN"/>
        </w:rPr>
        <w:t xml:space="preserve">Proposal </w:t>
      </w:r>
      <w:r>
        <w:rPr>
          <w:rFonts w:ascii="Times" w:hAnsi="Times"/>
          <w:b/>
          <w:i/>
          <w:lang w:val="x-none" w:eastAsia="zh-CN"/>
        </w:rPr>
        <w:t>1</w:t>
      </w:r>
      <w:r w:rsidRPr="0056390E">
        <w:rPr>
          <w:rFonts w:ascii="Times" w:hAnsi="Times"/>
          <w:b/>
          <w:i/>
          <w:lang w:val="x-none" w:eastAsia="zh-CN"/>
        </w:rPr>
        <w:t xml:space="preserve">: </w:t>
      </w:r>
      <w:r w:rsidRPr="00F165B8">
        <w:rPr>
          <w:rFonts w:ascii="Times" w:hAnsi="Times"/>
          <w:b/>
          <w:i/>
          <w:lang w:val="x-none" w:eastAsia="zh-CN"/>
        </w:rPr>
        <w:t>In the same carrier</w:t>
      </w:r>
      <w:r w:rsidRPr="0095458F">
        <w:rPr>
          <w:rFonts w:ascii="Times" w:hAnsi="Times"/>
          <w:b/>
          <w:i/>
          <w:lang w:val="x-none" w:eastAsia="zh-CN"/>
        </w:rPr>
        <w:t xml:space="preserve"> case, f</w:t>
      </w:r>
      <w:r w:rsidRPr="00FB6A14">
        <w:rPr>
          <w:rFonts w:ascii="Times" w:hAnsi="Times"/>
          <w:b/>
          <w:i/>
          <w:lang w:val="x-none" w:eastAsia="zh-CN"/>
        </w:rPr>
        <w:t xml:space="preserve">or </w:t>
      </w:r>
      <w:r>
        <w:rPr>
          <w:rFonts w:ascii="Times" w:hAnsi="Times"/>
          <w:b/>
          <w:i/>
          <w:lang w:val="x-none" w:eastAsia="zh-CN"/>
        </w:rPr>
        <w:t xml:space="preserve">RRC-CONNECTED and RRC-IDLE </w:t>
      </w:r>
      <w:r w:rsidR="00A73CEA">
        <w:rPr>
          <w:rFonts w:ascii="Times" w:hAnsi="Times"/>
          <w:b/>
          <w:i/>
          <w:lang w:val="x-none" w:eastAsia="zh-CN"/>
        </w:rPr>
        <w:t xml:space="preserve">V2X </w:t>
      </w:r>
      <w:r>
        <w:rPr>
          <w:rFonts w:ascii="Times" w:hAnsi="Times"/>
          <w:b/>
          <w:i/>
          <w:lang w:val="x-none" w:eastAsia="zh-CN"/>
        </w:rPr>
        <w:t>UE, for the relation of the SL BWP and UL BWP, the following two alternatives should be further studied</w:t>
      </w:r>
      <w:r w:rsidRPr="0056390E">
        <w:rPr>
          <w:rFonts w:ascii="Times" w:hAnsi="Times"/>
          <w:b/>
          <w:i/>
          <w:lang w:val="x-none" w:eastAsia="zh-CN"/>
        </w:rPr>
        <w:t xml:space="preserve">: </w:t>
      </w:r>
    </w:p>
    <w:p w14:paraId="48E55956" w14:textId="77777777" w:rsidR="0095458F" w:rsidRPr="00FB6A14" w:rsidRDefault="0095458F" w:rsidP="0095458F">
      <w:pPr>
        <w:pStyle w:val="a7"/>
        <w:numPr>
          <w:ilvl w:val="0"/>
          <w:numId w:val="26"/>
        </w:numPr>
        <w:ind w:firstLineChars="0"/>
        <w:rPr>
          <w:b/>
          <w:i/>
          <w:lang w:eastAsia="zh-CN"/>
        </w:rPr>
      </w:pPr>
      <w:r w:rsidRPr="00FB6A14">
        <w:rPr>
          <w:b/>
          <w:i/>
          <w:lang w:eastAsia="zh-CN"/>
        </w:rPr>
        <w:t>Alternative 1 No Switching delay exists between the SL BWP and UL active BWP switching.</w:t>
      </w:r>
    </w:p>
    <w:p w14:paraId="21A1215F" w14:textId="77777777" w:rsidR="0095458F" w:rsidRDefault="0095458F" w:rsidP="0095458F">
      <w:pPr>
        <w:pStyle w:val="a7"/>
        <w:numPr>
          <w:ilvl w:val="0"/>
          <w:numId w:val="26"/>
        </w:numPr>
        <w:ind w:firstLineChars="0"/>
        <w:rPr>
          <w:b/>
          <w:i/>
          <w:lang w:eastAsia="zh-CN"/>
        </w:rPr>
      </w:pPr>
      <w:r w:rsidRPr="00FB6A14">
        <w:rPr>
          <w:b/>
          <w:i/>
          <w:lang w:eastAsia="zh-CN"/>
        </w:rPr>
        <w:t>Alternative 2 Switching delay exists between the SL BWP and UL</w:t>
      </w:r>
      <w:r w:rsidRPr="0056390E">
        <w:rPr>
          <w:b/>
          <w:i/>
          <w:lang w:eastAsia="zh-CN"/>
        </w:rPr>
        <w:t xml:space="preserve"> </w:t>
      </w:r>
      <w:r w:rsidRPr="00FB6A14">
        <w:rPr>
          <w:b/>
          <w:i/>
          <w:lang w:eastAsia="zh-CN"/>
        </w:rPr>
        <w:t>active BWP switching.</w:t>
      </w:r>
    </w:p>
    <w:p w14:paraId="1FA56787" w14:textId="1F8ECF9D" w:rsidR="0032659E" w:rsidRPr="002037A1" w:rsidRDefault="0032659E" w:rsidP="0032659E">
      <w:pPr>
        <w:rPr>
          <w:b/>
          <w:i/>
          <w:lang w:eastAsia="zh-CN"/>
        </w:rPr>
      </w:pPr>
      <w:r w:rsidRPr="002037A1">
        <w:rPr>
          <w:b/>
          <w:i/>
          <w:lang w:eastAsia="zh-CN"/>
        </w:rPr>
        <w:t>Proposal</w:t>
      </w:r>
      <w:r w:rsidR="00C65185">
        <w:rPr>
          <w:b/>
          <w:i/>
          <w:lang w:eastAsia="zh-CN"/>
        </w:rPr>
        <w:t xml:space="preserve"> 2</w:t>
      </w:r>
      <w:r>
        <w:rPr>
          <w:b/>
          <w:i/>
          <w:lang w:eastAsia="zh-CN"/>
        </w:rPr>
        <w:t>:</w:t>
      </w:r>
      <w:r w:rsidRPr="002037A1">
        <w:rPr>
          <w:b/>
          <w:i/>
          <w:lang w:eastAsia="zh-CN"/>
        </w:rPr>
        <w:t xml:space="preserve"> The following two options for setting and indicating sidelink BWP in NR </w:t>
      </w:r>
      <w:r>
        <w:rPr>
          <w:b/>
          <w:i/>
          <w:lang w:eastAsia="zh-CN"/>
        </w:rPr>
        <w:t>V2X</w:t>
      </w:r>
      <w:r w:rsidRPr="002037A1">
        <w:rPr>
          <w:b/>
          <w:i/>
          <w:lang w:eastAsia="zh-CN"/>
        </w:rPr>
        <w:t xml:space="preserve"> should be studied:</w:t>
      </w:r>
    </w:p>
    <w:p w14:paraId="27816908" w14:textId="77777777" w:rsidR="0032659E" w:rsidRPr="002D7285" w:rsidRDefault="0032659E" w:rsidP="0032659E">
      <w:pPr>
        <w:pStyle w:val="a7"/>
        <w:numPr>
          <w:ilvl w:val="0"/>
          <w:numId w:val="26"/>
        </w:numPr>
        <w:ind w:firstLineChars="0"/>
        <w:rPr>
          <w:b/>
          <w:i/>
          <w:lang w:eastAsia="zh-CN"/>
        </w:rPr>
      </w:pPr>
      <w:r w:rsidRPr="002D7285">
        <w:rPr>
          <w:b/>
          <w:i/>
          <w:lang w:eastAsia="zh-CN"/>
        </w:rPr>
        <w:t>Option 1: A common reference point is used for sidelink BWP at a carrier for out-of-coverage UEs, RRC-IDLE</w:t>
      </w:r>
      <w:r w:rsidRPr="002D7285" w:rsidDel="00FD7371">
        <w:rPr>
          <w:b/>
          <w:i/>
          <w:lang w:eastAsia="zh-CN"/>
        </w:rPr>
        <w:t xml:space="preserve"> </w:t>
      </w:r>
      <w:r w:rsidRPr="002D7285">
        <w:rPr>
          <w:b/>
          <w:i/>
          <w:lang w:eastAsia="zh-CN"/>
        </w:rPr>
        <w:t xml:space="preserve">UEs and RRC-CONNECTED UEs. </w:t>
      </w:r>
    </w:p>
    <w:p w14:paraId="2AA71A38" w14:textId="77777777" w:rsidR="0032659E" w:rsidRPr="002D7285" w:rsidRDefault="0032659E" w:rsidP="0032659E">
      <w:pPr>
        <w:pStyle w:val="a7"/>
        <w:numPr>
          <w:ilvl w:val="0"/>
          <w:numId w:val="26"/>
        </w:numPr>
        <w:ind w:firstLineChars="0"/>
        <w:rPr>
          <w:b/>
          <w:i/>
          <w:lang w:eastAsia="zh-CN"/>
        </w:rPr>
      </w:pPr>
      <w:r w:rsidRPr="002D7285">
        <w:rPr>
          <w:b/>
          <w:i/>
          <w:lang w:eastAsia="zh-CN"/>
        </w:rPr>
        <w:t xml:space="preserve">Option 2: The same reference point as uplink BWP is used for sidelink BWP at a carrier for RRC-IDLE UEs and RRC-CONNECTED UEs, while a predefined reference point or BWP starting frequency position is used for out-of-coverage UEs. </w:t>
      </w:r>
    </w:p>
    <w:p w14:paraId="35B5839F" w14:textId="77777777" w:rsidR="00A73CEA" w:rsidRDefault="00A73CEA" w:rsidP="00A73CEA">
      <w:pPr>
        <w:spacing w:beforeLines="50" w:before="156" w:afterLines="50" w:after="156"/>
        <w:rPr>
          <w:b/>
          <w:i/>
          <w:lang w:eastAsia="zh-CN"/>
        </w:rPr>
      </w:pPr>
      <w:r w:rsidRPr="005834F7">
        <w:rPr>
          <w:b/>
          <w:i/>
          <w:lang w:eastAsia="zh-CN"/>
        </w:rPr>
        <w:t>Proposal</w:t>
      </w:r>
      <w:r>
        <w:rPr>
          <w:b/>
          <w:i/>
          <w:lang w:eastAsia="zh-CN"/>
        </w:rPr>
        <w:t xml:space="preserve"> 3</w:t>
      </w:r>
      <w:r w:rsidRPr="00661162">
        <w:rPr>
          <w:rFonts w:hint="eastAsia"/>
          <w:b/>
          <w:i/>
          <w:lang w:eastAsia="zh-CN"/>
        </w:rPr>
        <w:t>:</w:t>
      </w:r>
      <w:r w:rsidRPr="00661162">
        <w:rPr>
          <w:b/>
          <w:i/>
          <w:lang w:eastAsia="zh-CN"/>
        </w:rPr>
        <w:t xml:space="preserve"> </w:t>
      </w:r>
      <w:r>
        <w:rPr>
          <w:b/>
          <w:i/>
          <w:lang w:eastAsia="zh-CN"/>
        </w:rPr>
        <w:t xml:space="preserve">Support multiple time domain and </w:t>
      </w:r>
      <w:r w:rsidRPr="00BC2CB8">
        <w:rPr>
          <w:b/>
          <w:i/>
          <w:lang w:eastAsia="zh-CN"/>
        </w:rPr>
        <w:t>frequency domain</w:t>
      </w:r>
      <w:r w:rsidRPr="00E2697B">
        <w:rPr>
          <w:b/>
          <w:i/>
          <w:lang w:eastAsia="zh-CN"/>
        </w:rPr>
        <w:t xml:space="preserve"> granularities</w:t>
      </w:r>
      <w:r>
        <w:rPr>
          <w:b/>
          <w:i/>
          <w:lang w:eastAsia="zh-CN"/>
        </w:rPr>
        <w:t xml:space="preserve"> of resource pools.</w:t>
      </w:r>
      <w:r w:rsidRPr="00BC2CB8">
        <w:rPr>
          <w:b/>
          <w:i/>
          <w:lang w:eastAsia="zh-CN"/>
        </w:rPr>
        <w:t xml:space="preserve"> </w:t>
      </w:r>
    </w:p>
    <w:p w14:paraId="3E17932C" w14:textId="77777777" w:rsidR="00A73CEA" w:rsidRPr="00FC7B94" w:rsidRDefault="00A73CEA" w:rsidP="00A73CEA">
      <w:pPr>
        <w:spacing w:after="240"/>
        <w:rPr>
          <w:b/>
          <w:i/>
          <w:lang w:eastAsia="zh-CN"/>
        </w:rPr>
      </w:pPr>
      <w:r w:rsidRPr="00FC7B94">
        <w:rPr>
          <w:b/>
          <w:i/>
          <w:lang w:eastAsia="zh-CN"/>
        </w:rPr>
        <w:t>Proposal</w:t>
      </w:r>
      <w:r>
        <w:rPr>
          <w:b/>
          <w:i/>
          <w:lang w:eastAsia="zh-CN"/>
        </w:rPr>
        <w:t xml:space="preserve"> 4</w:t>
      </w:r>
      <w:r w:rsidRPr="00FC7B94">
        <w:rPr>
          <w:b/>
          <w:i/>
          <w:lang w:eastAsia="zh-CN"/>
        </w:rPr>
        <w:t xml:space="preserve">: </w:t>
      </w:r>
      <w:r>
        <w:rPr>
          <w:b/>
          <w:i/>
          <w:lang w:eastAsia="zh-CN"/>
        </w:rPr>
        <w:t>Support t</w:t>
      </w:r>
      <w:r w:rsidRPr="00FC7B94">
        <w:rPr>
          <w:b/>
          <w:i/>
          <w:lang w:eastAsia="zh-CN"/>
        </w:rPr>
        <w:t>he resource pool consist</w:t>
      </w:r>
      <w:r>
        <w:rPr>
          <w:b/>
          <w:i/>
          <w:lang w:eastAsia="zh-CN"/>
        </w:rPr>
        <w:t>ing</w:t>
      </w:r>
      <w:r w:rsidRPr="00FC7B94">
        <w:rPr>
          <w:b/>
          <w:i/>
          <w:lang w:eastAsia="zh-CN"/>
        </w:rPr>
        <w:t xml:space="preserve"> of non-contiguous </w:t>
      </w:r>
      <w:r w:rsidRPr="00FC7B94">
        <w:rPr>
          <w:rFonts w:hint="eastAsia"/>
          <w:b/>
          <w:i/>
          <w:lang w:eastAsia="zh-CN"/>
        </w:rPr>
        <w:t>P</w:t>
      </w:r>
      <w:r w:rsidRPr="00FC7B94">
        <w:rPr>
          <w:b/>
          <w:i/>
          <w:lang w:eastAsia="zh-CN"/>
        </w:rPr>
        <w:t>RBs.</w:t>
      </w:r>
    </w:p>
    <w:p w14:paraId="4203D740" w14:textId="3B83561E" w:rsidR="0032659E" w:rsidRDefault="00A73CEA" w:rsidP="0032659E">
      <w:pPr>
        <w:spacing w:after="240"/>
        <w:rPr>
          <w:b/>
          <w:i/>
          <w:lang w:eastAsia="zh-CN"/>
        </w:rPr>
      </w:pPr>
      <w:r>
        <w:rPr>
          <w:b/>
          <w:i/>
          <w:lang w:eastAsia="zh-CN"/>
        </w:rPr>
        <w:t xml:space="preserve">Proposal 5: For shared </w:t>
      </w:r>
      <w:r w:rsidRPr="00CB53BE">
        <w:rPr>
          <w:b/>
          <w:i/>
          <w:lang w:eastAsia="zh-CN"/>
        </w:rPr>
        <w:t>licensed carrier between Uu and NR sidelink</w:t>
      </w:r>
      <w:r>
        <w:rPr>
          <w:b/>
          <w:i/>
          <w:lang w:eastAsia="zh-CN"/>
        </w:rPr>
        <w:t xml:space="preserve">, support using both Uu “UL” and “flexible” resources for NR V2X sidelink transmission. </w:t>
      </w:r>
    </w:p>
    <w:p w14:paraId="67FFAD22" w14:textId="1F9A6634" w:rsidR="0032659E" w:rsidRPr="00F6070C" w:rsidRDefault="0032659E" w:rsidP="0032659E">
      <w:pPr>
        <w:rPr>
          <w:b/>
          <w:i/>
          <w:lang w:eastAsia="zh-CN"/>
        </w:rPr>
      </w:pPr>
      <w:r w:rsidRPr="00F6070C">
        <w:rPr>
          <w:b/>
          <w:i/>
          <w:lang w:eastAsia="zh-CN"/>
        </w:rPr>
        <w:t>Proposal</w:t>
      </w:r>
      <w:r>
        <w:rPr>
          <w:b/>
          <w:i/>
          <w:lang w:eastAsia="zh-CN"/>
        </w:rPr>
        <w:t xml:space="preserve"> </w:t>
      </w:r>
      <w:r w:rsidR="00C65185">
        <w:rPr>
          <w:b/>
          <w:i/>
          <w:lang w:eastAsia="zh-CN"/>
        </w:rPr>
        <w:t>6</w:t>
      </w:r>
      <w:r w:rsidRPr="00F6070C">
        <w:rPr>
          <w:rFonts w:hint="eastAsia"/>
          <w:b/>
          <w:i/>
          <w:lang w:eastAsia="zh-CN"/>
        </w:rPr>
        <w:t>:</w:t>
      </w:r>
      <w:r w:rsidRPr="00F6070C">
        <w:rPr>
          <w:b/>
          <w:i/>
          <w:lang w:eastAsia="zh-CN"/>
        </w:rPr>
        <w:t xml:space="preserve"> Regarding </w:t>
      </w:r>
      <w:r>
        <w:rPr>
          <w:b/>
          <w:i/>
          <w:lang w:eastAsia="zh-CN"/>
        </w:rPr>
        <w:t xml:space="preserve">to </w:t>
      </w:r>
      <w:r w:rsidRPr="00F6070C">
        <w:rPr>
          <w:b/>
          <w:i/>
          <w:lang w:eastAsia="zh-CN"/>
        </w:rPr>
        <w:t xml:space="preserve">PSCCH / PSSCH multiplexing, </w:t>
      </w:r>
    </w:p>
    <w:p w14:paraId="56A1CFFC" w14:textId="77777777" w:rsidR="0032659E" w:rsidRPr="00F6070C" w:rsidRDefault="0032659E" w:rsidP="0032659E">
      <w:pPr>
        <w:pStyle w:val="a7"/>
        <w:numPr>
          <w:ilvl w:val="0"/>
          <w:numId w:val="11"/>
        </w:numPr>
        <w:ind w:firstLineChars="0"/>
        <w:rPr>
          <w:b/>
          <w:i/>
          <w:lang w:eastAsia="zh-CN"/>
        </w:rPr>
      </w:pPr>
      <w:r w:rsidRPr="00F6070C">
        <w:rPr>
          <w:rFonts w:hint="eastAsia"/>
          <w:b/>
          <w:i/>
          <w:lang w:eastAsia="zh-CN"/>
        </w:rPr>
        <w:t>Not support option 1A</w:t>
      </w:r>
      <w:r>
        <w:rPr>
          <w:b/>
          <w:i/>
          <w:lang w:eastAsia="zh-CN"/>
        </w:rPr>
        <w:t xml:space="preserve"> and </w:t>
      </w:r>
      <w:r>
        <w:rPr>
          <w:rFonts w:hint="eastAsia"/>
          <w:b/>
          <w:i/>
          <w:lang w:eastAsia="zh-CN"/>
        </w:rPr>
        <w:t>option 2</w:t>
      </w:r>
      <w:r w:rsidRPr="00F6070C">
        <w:rPr>
          <w:rFonts w:hint="eastAsia"/>
          <w:b/>
          <w:i/>
          <w:lang w:eastAsia="zh-CN"/>
        </w:rPr>
        <w:t>.</w:t>
      </w:r>
    </w:p>
    <w:p w14:paraId="18B4E033" w14:textId="77777777" w:rsidR="0032659E" w:rsidRDefault="0032659E" w:rsidP="0032659E">
      <w:pPr>
        <w:pStyle w:val="a7"/>
        <w:numPr>
          <w:ilvl w:val="0"/>
          <w:numId w:val="11"/>
        </w:numPr>
        <w:ind w:firstLineChars="0"/>
        <w:rPr>
          <w:b/>
          <w:i/>
          <w:lang w:eastAsia="zh-CN"/>
        </w:rPr>
      </w:pPr>
      <w:r>
        <w:rPr>
          <w:b/>
          <w:i/>
          <w:lang w:eastAsia="zh-CN"/>
        </w:rPr>
        <w:t>O</w:t>
      </w:r>
      <w:r w:rsidRPr="0075620B">
        <w:rPr>
          <w:b/>
          <w:i/>
          <w:lang w:eastAsia="zh-CN"/>
        </w:rPr>
        <w:t>ption 1B can be supported only when PSCCH and PSSCH in the same TTI</w:t>
      </w:r>
      <w:r>
        <w:rPr>
          <w:b/>
          <w:i/>
          <w:lang w:eastAsia="zh-CN"/>
        </w:rPr>
        <w:t>.</w:t>
      </w:r>
      <w:r w:rsidRPr="00F6070C">
        <w:rPr>
          <w:b/>
          <w:i/>
          <w:lang w:eastAsia="zh-CN"/>
        </w:rPr>
        <w:t xml:space="preserve"> </w:t>
      </w:r>
    </w:p>
    <w:p w14:paraId="6E09BC59" w14:textId="77777777" w:rsidR="0032659E" w:rsidRDefault="0032659E" w:rsidP="0032659E">
      <w:pPr>
        <w:pStyle w:val="a7"/>
        <w:numPr>
          <w:ilvl w:val="0"/>
          <w:numId w:val="11"/>
        </w:numPr>
        <w:ind w:firstLineChars="0"/>
        <w:rPr>
          <w:b/>
          <w:i/>
          <w:lang w:eastAsia="zh-CN"/>
        </w:rPr>
      </w:pPr>
      <w:r w:rsidRPr="00F6070C">
        <w:rPr>
          <w:b/>
          <w:i/>
          <w:lang w:eastAsia="zh-CN"/>
        </w:rPr>
        <w:t>Support option 3 with some clarifications.</w:t>
      </w:r>
    </w:p>
    <w:p w14:paraId="4D81D2EE" w14:textId="014FA4B9" w:rsidR="0032659E" w:rsidRDefault="0032659E" w:rsidP="0016290E">
      <w:pPr>
        <w:spacing w:beforeLines="50" w:before="156" w:afterLines="50" w:after="156"/>
        <w:rPr>
          <w:b/>
          <w:i/>
          <w:lang w:eastAsia="zh-CN"/>
        </w:rPr>
      </w:pPr>
      <w:r w:rsidRPr="000C2D65">
        <w:rPr>
          <w:b/>
          <w:i/>
          <w:lang w:eastAsia="zh-CN"/>
        </w:rPr>
        <w:t>Proposal</w:t>
      </w:r>
      <w:r>
        <w:rPr>
          <w:b/>
          <w:i/>
          <w:lang w:eastAsia="zh-CN"/>
        </w:rPr>
        <w:t xml:space="preserve"> </w:t>
      </w:r>
      <w:r w:rsidR="00C65185">
        <w:rPr>
          <w:b/>
          <w:i/>
          <w:lang w:eastAsia="zh-CN"/>
        </w:rPr>
        <w:t>7</w:t>
      </w:r>
      <w:r w:rsidRPr="004C6C22">
        <w:rPr>
          <w:rFonts w:hint="eastAsia"/>
          <w:b/>
          <w:i/>
          <w:lang w:eastAsia="zh-CN"/>
        </w:rPr>
        <w:t>:</w:t>
      </w:r>
      <w:r w:rsidRPr="004C6C22">
        <w:rPr>
          <w:b/>
          <w:i/>
          <w:lang w:eastAsia="zh-CN"/>
        </w:rPr>
        <w:t xml:space="preserve"> </w:t>
      </w:r>
      <w:r w:rsidRPr="004C6C22">
        <w:rPr>
          <w:rFonts w:hint="eastAsia"/>
          <w:b/>
          <w:i/>
          <w:lang w:eastAsia="zh-CN"/>
        </w:rPr>
        <w:t>PSFCH can be TDM</w:t>
      </w:r>
      <w:r>
        <w:rPr>
          <w:b/>
          <w:i/>
          <w:lang w:eastAsia="zh-CN"/>
        </w:rPr>
        <w:t>-</w:t>
      </w:r>
      <w:r w:rsidRPr="004C6C22">
        <w:rPr>
          <w:rFonts w:hint="eastAsia"/>
          <w:b/>
          <w:i/>
          <w:lang w:eastAsia="zh-CN"/>
        </w:rPr>
        <w:t>ed and/or FDM</w:t>
      </w:r>
      <w:r>
        <w:rPr>
          <w:b/>
          <w:i/>
          <w:lang w:eastAsia="zh-CN"/>
        </w:rPr>
        <w:t>-</w:t>
      </w:r>
      <w:r w:rsidRPr="004C6C22">
        <w:rPr>
          <w:rFonts w:hint="eastAsia"/>
          <w:b/>
          <w:i/>
          <w:lang w:eastAsia="zh-CN"/>
        </w:rPr>
        <w:t>ed with PSCCH/PSSCH.</w:t>
      </w:r>
    </w:p>
    <w:p w14:paraId="658DA7A5" w14:textId="77777777" w:rsidR="00F020E4" w:rsidRPr="00800EB7" w:rsidRDefault="00F020E4" w:rsidP="00F020E4">
      <w:pPr>
        <w:rPr>
          <w:b/>
          <w:i/>
          <w:lang w:eastAsia="zh-CN"/>
        </w:rPr>
      </w:pPr>
      <w:r w:rsidRPr="007676BB">
        <w:rPr>
          <w:b/>
          <w:i/>
          <w:lang w:eastAsia="zh-CN"/>
        </w:rPr>
        <w:t xml:space="preserve">Proposal </w:t>
      </w:r>
      <w:r>
        <w:rPr>
          <w:b/>
          <w:i/>
          <w:lang w:eastAsia="zh-CN"/>
        </w:rPr>
        <w:t>8</w:t>
      </w:r>
      <w:r w:rsidRPr="00800EB7">
        <w:rPr>
          <w:b/>
          <w:i/>
          <w:lang w:eastAsia="zh-CN"/>
        </w:rPr>
        <w:t>: For PSCCH design, several aspects can be considered:</w:t>
      </w:r>
    </w:p>
    <w:p w14:paraId="06656320" w14:textId="77777777" w:rsidR="00F020E4" w:rsidRPr="003B174B" w:rsidRDefault="00F020E4" w:rsidP="00F020E4">
      <w:pPr>
        <w:pStyle w:val="a7"/>
        <w:numPr>
          <w:ilvl w:val="0"/>
          <w:numId w:val="35"/>
        </w:numPr>
        <w:ind w:firstLineChars="0"/>
        <w:rPr>
          <w:b/>
          <w:i/>
          <w:lang w:eastAsia="zh-CN"/>
        </w:rPr>
      </w:pPr>
      <w:r w:rsidRPr="003B174B">
        <w:rPr>
          <w:b/>
          <w:i/>
          <w:lang w:eastAsia="zh-CN"/>
        </w:rPr>
        <w:t xml:space="preserve">Fixed PSCCH (fixed position, </w:t>
      </w:r>
      <w:r>
        <w:rPr>
          <w:b/>
          <w:i/>
          <w:lang w:eastAsia="zh-CN"/>
        </w:rPr>
        <w:t>and/</w:t>
      </w:r>
      <w:r w:rsidRPr="003B174B">
        <w:rPr>
          <w:b/>
          <w:i/>
          <w:lang w:eastAsia="zh-CN"/>
        </w:rPr>
        <w:t xml:space="preserve">or </w:t>
      </w:r>
      <w:r>
        <w:rPr>
          <w:b/>
          <w:i/>
          <w:lang w:eastAsia="zh-CN"/>
        </w:rPr>
        <w:t>determined</w:t>
      </w:r>
      <w:r w:rsidRPr="003B174B">
        <w:rPr>
          <w:b/>
          <w:i/>
          <w:lang w:eastAsia="zh-CN"/>
        </w:rPr>
        <w:t xml:space="preserve"> resource size).</w:t>
      </w:r>
    </w:p>
    <w:p w14:paraId="7A98719A" w14:textId="77777777" w:rsidR="00F020E4" w:rsidRPr="003B174B" w:rsidRDefault="00F020E4" w:rsidP="00F020E4">
      <w:pPr>
        <w:pStyle w:val="a7"/>
        <w:numPr>
          <w:ilvl w:val="0"/>
          <w:numId w:val="35"/>
        </w:numPr>
        <w:ind w:firstLineChars="0"/>
        <w:rPr>
          <w:b/>
          <w:i/>
          <w:lang w:eastAsia="zh-CN"/>
        </w:rPr>
      </w:pPr>
      <w:r w:rsidRPr="003B174B">
        <w:rPr>
          <w:b/>
          <w:i/>
          <w:lang w:eastAsia="zh-CN"/>
        </w:rPr>
        <w:t>Sequence indication.</w:t>
      </w:r>
    </w:p>
    <w:p w14:paraId="3229D1CC" w14:textId="77777777" w:rsidR="00B96B07" w:rsidRPr="00245B2D" w:rsidRDefault="00B96B07" w:rsidP="00245B2D">
      <w:pPr>
        <w:spacing w:beforeLines="50" w:before="156"/>
        <w:rPr>
          <w:b/>
          <w:i/>
          <w:lang w:eastAsia="zh-CN"/>
        </w:rPr>
      </w:pPr>
      <w:r w:rsidRPr="00245B2D">
        <w:rPr>
          <w:b/>
          <w:i/>
          <w:lang w:eastAsia="zh-CN"/>
        </w:rPr>
        <w:t>Proposal 9: For PSFCH structure, reuse NR PUCCH structure to some extent.</w:t>
      </w:r>
    </w:p>
    <w:p w14:paraId="05CE2BDC" w14:textId="4BC046CC" w:rsidR="00FA4171" w:rsidRPr="00BE667A" w:rsidRDefault="00FA4171" w:rsidP="00FA4171">
      <w:pPr>
        <w:spacing w:beforeLines="50" w:before="156"/>
        <w:rPr>
          <w:b/>
          <w:i/>
          <w:lang w:eastAsia="zh-CN"/>
        </w:rPr>
      </w:pPr>
      <w:r w:rsidRPr="00FB6A14">
        <w:rPr>
          <w:b/>
          <w:i/>
          <w:lang w:eastAsia="zh-CN"/>
        </w:rPr>
        <w:t>P</w:t>
      </w:r>
      <w:r w:rsidRPr="00FB6A14">
        <w:rPr>
          <w:rFonts w:hint="eastAsia"/>
          <w:b/>
          <w:i/>
          <w:lang w:eastAsia="zh-CN"/>
        </w:rPr>
        <w:t>roposal</w:t>
      </w:r>
      <w:r>
        <w:rPr>
          <w:b/>
          <w:i/>
          <w:lang w:eastAsia="zh-CN"/>
        </w:rPr>
        <w:t xml:space="preserve"> 1</w:t>
      </w:r>
      <w:r w:rsidR="00C65185">
        <w:rPr>
          <w:b/>
          <w:i/>
          <w:lang w:eastAsia="zh-CN"/>
        </w:rPr>
        <w:t>0</w:t>
      </w:r>
      <w:r w:rsidRPr="00FB6A14">
        <w:rPr>
          <w:rFonts w:hint="eastAsia"/>
          <w:b/>
          <w:i/>
          <w:lang w:eastAsia="zh-CN"/>
        </w:rPr>
        <w:t>:</w:t>
      </w:r>
      <w:r>
        <w:rPr>
          <w:b/>
          <w:i/>
          <w:lang w:eastAsia="zh-CN"/>
        </w:rPr>
        <w:t xml:space="preserve"> Support using the existed NR sidelink channels for discovery.</w:t>
      </w:r>
    </w:p>
    <w:p w14:paraId="3B2175ED" w14:textId="532A5878" w:rsidR="00745FE2" w:rsidRPr="00986494" w:rsidRDefault="00745FE2" w:rsidP="00986494">
      <w:pPr>
        <w:pStyle w:val="1"/>
        <w:rPr>
          <w:lang w:eastAsia="zh-CN"/>
        </w:rPr>
      </w:pPr>
      <w:r w:rsidRPr="00986494">
        <w:rPr>
          <w:lang w:eastAsia="zh-CN"/>
        </w:rPr>
        <w:t>References</w:t>
      </w:r>
    </w:p>
    <w:p w14:paraId="1A246553" w14:textId="77777777" w:rsidR="00B26A81" w:rsidRPr="00932099" w:rsidRDefault="00B26A81" w:rsidP="00B26A81">
      <w:pPr>
        <w:pStyle w:val="References"/>
        <w:rPr>
          <w:lang w:val="en-GB" w:eastAsia="zh-CN"/>
        </w:rPr>
      </w:pPr>
      <w:r w:rsidRPr="00932099">
        <w:rPr>
          <w:lang w:val="en-GB" w:eastAsia="zh-CN"/>
        </w:rPr>
        <w:t>3GPP TS 38.</w:t>
      </w:r>
      <w:r>
        <w:rPr>
          <w:lang w:val="en-GB" w:eastAsia="zh-CN"/>
        </w:rPr>
        <w:t>133.</w:t>
      </w:r>
    </w:p>
    <w:p w14:paraId="1BED11CB" w14:textId="7C28A8C2" w:rsidR="00D83417" w:rsidRPr="00E32E47" w:rsidRDefault="00D83417" w:rsidP="00D83417">
      <w:pPr>
        <w:pStyle w:val="References"/>
        <w:rPr>
          <w:lang w:val="en-GB" w:eastAsia="zh-CN"/>
        </w:rPr>
      </w:pPr>
      <w:r>
        <w:rPr>
          <w:lang w:val="en-GB" w:eastAsia="zh-CN"/>
        </w:rPr>
        <w:t>“</w:t>
      </w:r>
      <w:r w:rsidRPr="00453610">
        <w:rPr>
          <w:lang w:val="en-GB" w:eastAsia="zh-CN"/>
        </w:rPr>
        <w:t>RAN1 Chairman's Notes”, RAN1 #88, Athens, Greece, February 13</w:t>
      </w:r>
      <w:r w:rsidRPr="00453610">
        <w:rPr>
          <w:vertAlign w:val="superscript"/>
          <w:lang w:val="en-GB" w:eastAsia="zh-CN"/>
        </w:rPr>
        <w:t>th</w:t>
      </w:r>
      <w:r w:rsidRPr="00453610">
        <w:rPr>
          <w:lang w:val="en-GB" w:eastAsia="zh-CN"/>
        </w:rPr>
        <w:t xml:space="preserve"> – 17</w:t>
      </w:r>
      <w:r w:rsidRPr="00453610">
        <w:rPr>
          <w:vertAlign w:val="superscript"/>
          <w:lang w:val="en-GB" w:eastAsia="zh-CN"/>
        </w:rPr>
        <w:t>th</w:t>
      </w:r>
      <w:r w:rsidRPr="00453610">
        <w:rPr>
          <w:lang w:val="en-GB" w:eastAsia="zh-CN"/>
        </w:rPr>
        <w:t>, 2017.</w:t>
      </w:r>
    </w:p>
    <w:p w14:paraId="7DF22FE5" w14:textId="046D3CD6" w:rsidR="003414D2" w:rsidRPr="00730F61" w:rsidRDefault="003414D2" w:rsidP="00D83417">
      <w:pPr>
        <w:pStyle w:val="References"/>
        <w:jc w:val="both"/>
        <w:rPr>
          <w:szCs w:val="20"/>
          <w:lang w:val="en-GB" w:eastAsia="zh-CN"/>
        </w:rPr>
      </w:pPr>
      <w:r w:rsidRPr="00730F61">
        <w:rPr>
          <w:szCs w:val="20"/>
          <w:lang w:val="en-GB" w:eastAsia="zh-CN"/>
        </w:rPr>
        <w:t>“RAN1 Chairman's Notes”, RAN1 #94, Gothenburg, Sweden, August 20</w:t>
      </w:r>
      <w:r w:rsidRPr="00730F61">
        <w:rPr>
          <w:szCs w:val="20"/>
          <w:vertAlign w:val="superscript"/>
          <w:lang w:val="en-GB" w:eastAsia="zh-CN"/>
        </w:rPr>
        <w:t>th</w:t>
      </w:r>
      <w:r w:rsidRPr="00730F61">
        <w:rPr>
          <w:szCs w:val="20"/>
          <w:lang w:val="en-GB" w:eastAsia="zh-CN"/>
        </w:rPr>
        <w:t xml:space="preserve"> – 24</w:t>
      </w:r>
      <w:r w:rsidRPr="00730F61">
        <w:rPr>
          <w:szCs w:val="20"/>
          <w:vertAlign w:val="superscript"/>
          <w:lang w:val="en-GB" w:eastAsia="zh-CN"/>
        </w:rPr>
        <w:t>th</w:t>
      </w:r>
      <w:r w:rsidRPr="00730F61">
        <w:rPr>
          <w:szCs w:val="20"/>
          <w:lang w:val="en-GB" w:eastAsia="zh-CN"/>
        </w:rPr>
        <w:t>, 2018.</w:t>
      </w:r>
    </w:p>
    <w:p w14:paraId="4F2462BF" w14:textId="77777777" w:rsidR="003414D2" w:rsidRPr="00730F61" w:rsidRDefault="003414D2" w:rsidP="003414D2">
      <w:pPr>
        <w:pStyle w:val="References"/>
        <w:jc w:val="both"/>
        <w:rPr>
          <w:rFonts w:eastAsia="MS Mincho"/>
          <w:bCs/>
          <w:szCs w:val="20"/>
          <w:lang w:eastAsia="ja-JP"/>
        </w:rPr>
      </w:pPr>
      <w:r w:rsidRPr="00730F61">
        <w:rPr>
          <w:szCs w:val="20"/>
          <w:lang w:val="en-GB" w:eastAsia="zh-CN"/>
        </w:rPr>
        <w:lastRenderedPageBreak/>
        <w:t xml:space="preserve">“RAN1 Chairman's Notes”, RAN1 #94bis, </w:t>
      </w:r>
      <w:r w:rsidRPr="00730F61">
        <w:rPr>
          <w:rFonts w:eastAsia="MS Mincho"/>
          <w:bCs/>
          <w:szCs w:val="20"/>
          <w:lang w:eastAsia="ja-JP"/>
        </w:rPr>
        <w:t>Chengdu, China, October 8</w:t>
      </w:r>
      <w:r w:rsidRPr="00730F61">
        <w:rPr>
          <w:rFonts w:eastAsia="MS Mincho"/>
          <w:bCs/>
          <w:szCs w:val="20"/>
          <w:vertAlign w:val="superscript"/>
          <w:lang w:eastAsia="ja-JP"/>
        </w:rPr>
        <w:t>th</w:t>
      </w:r>
      <w:r w:rsidRPr="00730F61">
        <w:rPr>
          <w:rFonts w:eastAsia="MS Mincho"/>
          <w:bCs/>
          <w:szCs w:val="20"/>
          <w:lang w:eastAsia="ja-JP"/>
        </w:rPr>
        <w:t xml:space="preserve"> – 12</w:t>
      </w:r>
      <w:r w:rsidRPr="00730F61">
        <w:rPr>
          <w:rFonts w:eastAsia="MS Mincho"/>
          <w:bCs/>
          <w:szCs w:val="20"/>
          <w:vertAlign w:val="superscript"/>
          <w:lang w:eastAsia="ja-JP"/>
        </w:rPr>
        <w:t>th</w:t>
      </w:r>
      <w:r w:rsidRPr="00730F61">
        <w:rPr>
          <w:rFonts w:eastAsia="MS Mincho"/>
          <w:bCs/>
          <w:szCs w:val="20"/>
          <w:lang w:eastAsia="ja-JP"/>
        </w:rPr>
        <w:t xml:space="preserve">, </w:t>
      </w:r>
      <w:r w:rsidRPr="00730F61">
        <w:rPr>
          <w:szCs w:val="20"/>
          <w:lang w:val="en-GB" w:eastAsia="zh-CN"/>
        </w:rPr>
        <w:t>2018</w:t>
      </w:r>
      <w:r w:rsidRPr="00730F61">
        <w:rPr>
          <w:rFonts w:eastAsiaTheme="minorEastAsia"/>
          <w:bCs/>
          <w:szCs w:val="20"/>
          <w:lang w:eastAsia="zh-CN"/>
        </w:rPr>
        <w:t>.</w:t>
      </w:r>
    </w:p>
    <w:p w14:paraId="41ED0B49" w14:textId="77777777" w:rsidR="003414D2" w:rsidRDefault="003414D2" w:rsidP="003414D2">
      <w:pPr>
        <w:pStyle w:val="References"/>
        <w:jc w:val="both"/>
        <w:rPr>
          <w:rFonts w:eastAsia="MS Mincho"/>
          <w:bCs/>
          <w:szCs w:val="20"/>
          <w:lang w:eastAsia="ja-JP"/>
        </w:rPr>
      </w:pPr>
      <w:r w:rsidRPr="00730F61">
        <w:rPr>
          <w:szCs w:val="20"/>
          <w:lang w:val="en-GB" w:eastAsia="zh-CN"/>
        </w:rPr>
        <w:t xml:space="preserve">“RAN1 Chairman's Notes”, RAN1 #95, </w:t>
      </w:r>
      <w:r w:rsidRPr="00730F61">
        <w:rPr>
          <w:rFonts w:eastAsia="MS Mincho"/>
          <w:bCs/>
          <w:szCs w:val="20"/>
          <w:lang w:eastAsia="ja-JP"/>
        </w:rPr>
        <w:t>Spokane, USA, November 12</w:t>
      </w:r>
      <w:r w:rsidRPr="00730F61">
        <w:rPr>
          <w:rFonts w:eastAsia="MS Mincho"/>
          <w:bCs/>
          <w:szCs w:val="20"/>
          <w:vertAlign w:val="superscript"/>
          <w:lang w:eastAsia="ja-JP"/>
        </w:rPr>
        <w:t>th</w:t>
      </w:r>
      <w:r w:rsidRPr="00730F61">
        <w:rPr>
          <w:rFonts w:eastAsia="MS Mincho"/>
          <w:bCs/>
          <w:szCs w:val="20"/>
          <w:lang w:eastAsia="ja-JP"/>
        </w:rPr>
        <w:t xml:space="preserve"> – 16</w:t>
      </w:r>
      <w:r w:rsidRPr="00730F61">
        <w:rPr>
          <w:rFonts w:eastAsia="MS Mincho"/>
          <w:bCs/>
          <w:szCs w:val="20"/>
          <w:vertAlign w:val="superscript"/>
          <w:lang w:eastAsia="ja-JP"/>
        </w:rPr>
        <w:t>th</w:t>
      </w:r>
      <w:r w:rsidRPr="00730F61">
        <w:rPr>
          <w:rFonts w:eastAsia="MS Mincho"/>
          <w:bCs/>
          <w:szCs w:val="20"/>
          <w:lang w:eastAsia="ja-JP"/>
        </w:rPr>
        <w:t>, 2018</w:t>
      </w:r>
      <w:r>
        <w:rPr>
          <w:rFonts w:eastAsia="MS Mincho"/>
          <w:bCs/>
          <w:szCs w:val="20"/>
          <w:lang w:eastAsia="ja-JP"/>
        </w:rPr>
        <w:t>.</w:t>
      </w:r>
    </w:p>
    <w:p w14:paraId="67B93BC9" w14:textId="7D6DFEA5" w:rsidR="00D83417" w:rsidRPr="0016290E" w:rsidRDefault="00D83417" w:rsidP="0016290E">
      <w:pPr>
        <w:pStyle w:val="References"/>
        <w:jc w:val="both"/>
        <w:rPr>
          <w:szCs w:val="20"/>
          <w:lang w:val="en-GB" w:eastAsia="zh-CN"/>
        </w:rPr>
      </w:pPr>
      <w:r w:rsidRPr="00730F61">
        <w:rPr>
          <w:szCs w:val="20"/>
          <w:lang w:val="en-GB" w:eastAsia="zh-CN"/>
        </w:rPr>
        <w:t>“RAN1 Chairman's Notes”, RAN1</w:t>
      </w:r>
      <w:r w:rsidRPr="00D83417">
        <w:rPr>
          <w:szCs w:val="20"/>
          <w:lang w:val="en-GB" w:eastAsia="zh-CN"/>
        </w:rPr>
        <w:t xml:space="preserve"> </w:t>
      </w:r>
      <w:r>
        <w:rPr>
          <w:szCs w:val="20"/>
          <w:lang w:val="en-GB" w:eastAsia="zh-CN"/>
        </w:rPr>
        <w:t>AH</w:t>
      </w:r>
      <w:r w:rsidRPr="00D83417">
        <w:rPr>
          <w:szCs w:val="20"/>
          <w:lang w:val="en-GB" w:eastAsia="zh-CN"/>
        </w:rPr>
        <w:t xml:space="preserve">1901, </w:t>
      </w:r>
      <w:r w:rsidRPr="00D83417">
        <w:rPr>
          <w:rFonts w:eastAsia="Batang"/>
          <w:bCs/>
        </w:rPr>
        <w:t>Taipei, 21</w:t>
      </w:r>
      <w:r w:rsidRPr="00D83417">
        <w:rPr>
          <w:rFonts w:eastAsia="Batang"/>
          <w:bCs/>
          <w:vertAlign w:val="superscript"/>
        </w:rPr>
        <w:t xml:space="preserve">st </w:t>
      </w:r>
      <w:r w:rsidRPr="00D83417">
        <w:rPr>
          <w:rFonts w:eastAsia="Batang"/>
          <w:bCs/>
        </w:rPr>
        <w:t>– 25</w:t>
      </w:r>
      <w:r w:rsidRPr="00D83417">
        <w:rPr>
          <w:rFonts w:eastAsia="Batang"/>
          <w:bCs/>
          <w:vertAlign w:val="superscript"/>
        </w:rPr>
        <w:t>th</w:t>
      </w:r>
      <w:r w:rsidRPr="00D83417">
        <w:rPr>
          <w:rFonts w:eastAsia="Batang"/>
          <w:bCs/>
        </w:rPr>
        <w:t xml:space="preserve"> January, 2019</w:t>
      </w:r>
      <w:r>
        <w:rPr>
          <w:rFonts w:eastAsia="MS Mincho"/>
          <w:bCs/>
          <w:szCs w:val="20"/>
          <w:lang w:eastAsia="ja-JP"/>
        </w:rPr>
        <w:t>.</w:t>
      </w:r>
    </w:p>
    <w:sectPr w:rsidR="00D83417" w:rsidRPr="0016290E"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DED67" w14:textId="77777777" w:rsidR="0047736C" w:rsidRDefault="0047736C" w:rsidP="00284961">
      <w:pPr>
        <w:spacing w:after="0"/>
      </w:pPr>
      <w:r>
        <w:separator/>
      </w:r>
    </w:p>
  </w:endnote>
  <w:endnote w:type="continuationSeparator" w:id="0">
    <w:p w14:paraId="266CE5E5" w14:textId="77777777" w:rsidR="0047736C" w:rsidRDefault="0047736C"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0EA04" w14:textId="77777777" w:rsidR="0047736C" w:rsidRDefault="0047736C" w:rsidP="00284961">
      <w:pPr>
        <w:spacing w:after="0"/>
      </w:pPr>
      <w:r>
        <w:separator/>
      </w:r>
    </w:p>
  </w:footnote>
  <w:footnote w:type="continuationSeparator" w:id="0">
    <w:p w14:paraId="3174AEF5" w14:textId="77777777" w:rsidR="0047736C" w:rsidRDefault="0047736C"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3194D"/>
    <w:multiLevelType w:val="hybridMultilevel"/>
    <w:tmpl w:val="A2FC2162"/>
    <w:lvl w:ilvl="0" w:tplc="8B7A301A">
      <w:start w:val="1"/>
      <w:numFmt w:val="bullet"/>
      <w:lvlText w:val="•"/>
      <w:lvlJc w:val="left"/>
      <w:pPr>
        <w:ind w:left="840" w:hanging="420"/>
      </w:pPr>
      <w:rPr>
        <w:rFonts w:ascii="Arial" w:hAnsi="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BA31CE5"/>
    <w:multiLevelType w:val="hybridMultilevel"/>
    <w:tmpl w:val="7DD039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995BA2"/>
    <w:multiLevelType w:val="hybridMultilevel"/>
    <w:tmpl w:val="F8F6ABA8"/>
    <w:lvl w:ilvl="0" w:tplc="FDD8CFF0">
      <w:start w:val="1"/>
      <w:numFmt w:val="decimal"/>
      <w:lvlText w:val="%1."/>
      <w:lvlJc w:val="left"/>
      <w:pPr>
        <w:ind w:left="420" w:hanging="420"/>
      </w:pPr>
      <w:rPr>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A80BAE"/>
    <w:multiLevelType w:val="hybridMultilevel"/>
    <w:tmpl w:val="9FE0EDCE"/>
    <w:lvl w:ilvl="0" w:tplc="8B7A301A">
      <w:start w:val="1"/>
      <w:numFmt w:val="bullet"/>
      <w:lvlText w:val="•"/>
      <w:lvlJc w:val="left"/>
      <w:pPr>
        <w:ind w:left="840" w:hanging="420"/>
      </w:pPr>
      <w:rPr>
        <w:rFonts w:ascii="Arial" w:hAnsi="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2D11BA0"/>
    <w:multiLevelType w:val="hybridMultilevel"/>
    <w:tmpl w:val="16A2CC8E"/>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7D50A9"/>
    <w:multiLevelType w:val="hybridMultilevel"/>
    <w:tmpl w:val="52C6D780"/>
    <w:lvl w:ilvl="0" w:tplc="11B49532">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0863AF"/>
    <w:multiLevelType w:val="hybridMultilevel"/>
    <w:tmpl w:val="EC0C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77886"/>
    <w:multiLevelType w:val="hybridMultilevel"/>
    <w:tmpl w:val="57C0E2D8"/>
    <w:lvl w:ilvl="0" w:tplc="1C8A4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F95E37"/>
    <w:multiLevelType w:val="hybridMultilevel"/>
    <w:tmpl w:val="4AF6228C"/>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E736D0"/>
    <w:multiLevelType w:val="hybridMultilevel"/>
    <w:tmpl w:val="14AC4E02"/>
    <w:lvl w:ilvl="0" w:tplc="38A6CA42">
      <w:start w:val="1"/>
      <w:numFmt w:val="bullet"/>
      <w:lvlText w:val="•"/>
      <w:lvlJc w:val="left"/>
      <w:pPr>
        <w:tabs>
          <w:tab w:val="num" w:pos="720"/>
        </w:tabs>
        <w:ind w:left="720" w:hanging="360"/>
      </w:pPr>
      <w:rPr>
        <w:rFonts w:ascii="Arial" w:hAnsi="Arial" w:hint="default"/>
      </w:rPr>
    </w:lvl>
    <w:lvl w:ilvl="1" w:tplc="BC70B546" w:tentative="1">
      <w:start w:val="1"/>
      <w:numFmt w:val="bullet"/>
      <w:lvlText w:val="•"/>
      <w:lvlJc w:val="left"/>
      <w:pPr>
        <w:tabs>
          <w:tab w:val="num" w:pos="1440"/>
        </w:tabs>
        <w:ind w:left="1440" w:hanging="360"/>
      </w:pPr>
      <w:rPr>
        <w:rFonts w:ascii="Arial" w:hAnsi="Arial" w:hint="default"/>
      </w:rPr>
    </w:lvl>
    <w:lvl w:ilvl="2" w:tplc="B532DC36" w:tentative="1">
      <w:start w:val="1"/>
      <w:numFmt w:val="bullet"/>
      <w:lvlText w:val="•"/>
      <w:lvlJc w:val="left"/>
      <w:pPr>
        <w:tabs>
          <w:tab w:val="num" w:pos="2160"/>
        </w:tabs>
        <w:ind w:left="2160" w:hanging="360"/>
      </w:pPr>
      <w:rPr>
        <w:rFonts w:ascii="Arial" w:hAnsi="Arial" w:hint="default"/>
      </w:rPr>
    </w:lvl>
    <w:lvl w:ilvl="3" w:tplc="A1F4966A" w:tentative="1">
      <w:start w:val="1"/>
      <w:numFmt w:val="bullet"/>
      <w:lvlText w:val="•"/>
      <w:lvlJc w:val="left"/>
      <w:pPr>
        <w:tabs>
          <w:tab w:val="num" w:pos="2880"/>
        </w:tabs>
        <w:ind w:left="2880" w:hanging="360"/>
      </w:pPr>
      <w:rPr>
        <w:rFonts w:ascii="Arial" w:hAnsi="Arial" w:hint="default"/>
      </w:rPr>
    </w:lvl>
    <w:lvl w:ilvl="4" w:tplc="01E641A6" w:tentative="1">
      <w:start w:val="1"/>
      <w:numFmt w:val="bullet"/>
      <w:lvlText w:val="•"/>
      <w:lvlJc w:val="left"/>
      <w:pPr>
        <w:tabs>
          <w:tab w:val="num" w:pos="3600"/>
        </w:tabs>
        <w:ind w:left="3600" w:hanging="360"/>
      </w:pPr>
      <w:rPr>
        <w:rFonts w:ascii="Arial" w:hAnsi="Arial" w:hint="default"/>
      </w:rPr>
    </w:lvl>
    <w:lvl w:ilvl="5" w:tplc="F8FC85FE" w:tentative="1">
      <w:start w:val="1"/>
      <w:numFmt w:val="bullet"/>
      <w:lvlText w:val="•"/>
      <w:lvlJc w:val="left"/>
      <w:pPr>
        <w:tabs>
          <w:tab w:val="num" w:pos="4320"/>
        </w:tabs>
        <w:ind w:left="4320" w:hanging="360"/>
      </w:pPr>
      <w:rPr>
        <w:rFonts w:ascii="Arial" w:hAnsi="Arial" w:hint="default"/>
      </w:rPr>
    </w:lvl>
    <w:lvl w:ilvl="6" w:tplc="CD2A7C46" w:tentative="1">
      <w:start w:val="1"/>
      <w:numFmt w:val="bullet"/>
      <w:lvlText w:val="•"/>
      <w:lvlJc w:val="left"/>
      <w:pPr>
        <w:tabs>
          <w:tab w:val="num" w:pos="5040"/>
        </w:tabs>
        <w:ind w:left="5040" w:hanging="360"/>
      </w:pPr>
      <w:rPr>
        <w:rFonts w:ascii="Arial" w:hAnsi="Arial" w:hint="default"/>
      </w:rPr>
    </w:lvl>
    <w:lvl w:ilvl="7" w:tplc="F63059C4" w:tentative="1">
      <w:start w:val="1"/>
      <w:numFmt w:val="bullet"/>
      <w:lvlText w:val="•"/>
      <w:lvlJc w:val="left"/>
      <w:pPr>
        <w:tabs>
          <w:tab w:val="num" w:pos="5760"/>
        </w:tabs>
        <w:ind w:left="5760" w:hanging="360"/>
      </w:pPr>
      <w:rPr>
        <w:rFonts w:ascii="Arial" w:hAnsi="Arial" w:hint="default"/>
      </w:rPr>
    </w:lvl>
    <w:lvl w:ilvl="8" w:tplc="0DFE1C36" w:tentative="1">
      <w:start w:val="1"/>
      <w:numFmt w:val="bullet"/>
      <w:lvlText w:val="•"/>
      <w:lvlJc w:val="left"/>
      <w:pPr>
        <w:tabs>
          <w:tab w:val="num" w:pos="6480"/>
        </w:tabs>
        <w:ind w:left="6480" w:hanging="360"/>
      </w:pPr>
      <w:rPr>
        <w:rFonts w:ascii="Arial" w:hAnsi="Arial" w:hint="default"/>
      </w:rPr>
    </w:lvl>
  </w:abstractNum>
  <w:abstractNum w:abstractNumId="14">
    <w:nsid w:val="29FB4B00"/>
    <w:multiLevelType w:val="hybridMultilevel"/>
    <w:tmpl w:val="F9586E4A"/>
    <w:lvl w:ilvl="0" w:tplc="8B7A30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D1E23A4"/>
    <w:multiLevelType w:val="hybridMultilevel"/>
    <w:tmpl w:val="2AE85D56"/>
    <w:lvl w:ilvl="0" w:tplc="0409000B">
      <w:start w:val="1"/>
      <w:numFmt w:val="bullet"/>
      <w:lvlText w:val=""/>
      <w:lvlJc w:val="left"/>
      <w:pPr>
        <w:ind w:left="919" w:hanging="420"/>
      </w:pPr>
      <w:rPr>
        <w:rFonts w:ascii="Wingdings" w:hAnsi="Wingdings" w:hint="default"/>
      </w:rPr>
    </w:lvl>
    <w:lvl w:ilvl="1" w:tplc="04090003">
      <w:start w:val="1"/>
      <w:numFmt w:val="bullet"/>
      <w:lvlText w:val=""/>
      <w:lvlJc w:val="left"/>
      <w:pPr>
        <w:ind w:left="1339" w:hanging="420"/>
      </w:pPr>
      <w:rPr>
        <w:rFonts w:ascii="Wingdings" w:hAnsi="Wingdings" w:hint="default"/>
      </w:rPr>
    </w:lvl>
    <w:lvl w:ilvl="2" w:tplc="04090005" w:tentative="1">
      <w:start w:val="1"/>
      <w:numFmt w:val="bullet"/>
      <w:lvlText w:val=""/>
      <w:lvlJc w:val="left"/>
      <w:pPr>
        <w:ind w:left="1759" w:hanging="420"/>
      </w:pPr>
      <w:rPr>
        <w:rFonts w:ascii="Wingdings" w:hAnsi="Wingdings" w:hint="default"/>
      </w:rPr>
    </w:lvl>
    <w:lvl w:ilvl="3" w:tplc="04090001" w:tentative="1">
      <w:start w:val="1"/>
      <w:numFmt w:val="bullet"/>
      <w:lvlText w:val=""/>
      <w:lvlJc w:val="left"/>
      <w:pPr>
        <w:ind w:left="2179" w:hanging="420"/>
      </w:pPr>
      <w:rPr>
        <w:rFonts w:ascii="Wingdings" w:hAnsi="Wingdings" w:hint="default"/>
      </w:rPr>
    </w:lvl>
    <w:lvl w:ilvl="4" w:tplc="04090003" w:tentative="1">
      <w:start w:val="1"/>
      <w:numFmt w:val="bullet"/>
      <w:lvlText w:val=""/>
      <w:lvlJc w:val="left"/>
      <w:pPr>
        <w:ind w:left="2599" w:hanging="420"/>
      </w:pPr>
      <w:rPr>
        <w:rFonts w:ascii="Wingdings" w:hAnsi="Wingdings" w:hint="default"/>
      </w:rPr>
    </w:lvl>
    <w:lvl w:ilvl="5" w:tplc="04090005" w:tentative="1">
      <w:start w:val="1"/>
      <w:numFmt w:val="bullet"/>
      <w:lvlText w:val=""/>
      <w:lvlJc w:val="left"/>
      <w:pPr>
        <w:ind w:left="3019" w:hanging="420"/>
      </w:pPr>
      <w:rPr>
        <w:rFonts w:ascii="Wingdings" w:hAnsi="Wingdings" w:hint="default"/>
      </w:rPr>
    </w:lvl>
    <w:lvl w:ilvl="6" w:tplc="04090001" w:tentative="1">
      <w:start w:val="1"/>
      <w:numFmt w:val="bullet"/>
      <w:lvlText w:val=""/>
      <w:lvlJc w:val="left"/>
      <w:pPr>
        <w:ind w:left="3439" w:hanging="420"/>
      </w:pPr>
      <w:rPr>
        <w:rFonts w:ascii="Wingdings" w:hAnsi="Wingdings" w:hint="default"/>
      </w:rPr>
    </w:lvl>
    <w:lvl w:ilvl="7" w:tplc="04090003" w:tentative="1">
      <w:start w:val="1"/>
      <w:numFmt w:val="bullet"/>
      <w:lvlText w:val=""/>
      <w:lvlJc w:val="left"/>
      <w:pPr>
        <w:ind w:left="3859" w:hanging="420"/>
      </w:pPr>
      <w:rPr>
        <w:rFonts w:ascii="Wingdings" w:hAnsi="Wingdings" w:hint="default"/>
      </w:rPr>
    </w:lvl>
    <w:lvl w:ilvl="8" w:tplc="04090005" w:tentative="1">
      <w:start w:val="1"/>
      <w:numFmt w:val="bullet"/>
      <w:lvlText w:val=""/>
      <w:lvlJc w:val="left"/>
      <w:pPr>
        <w:ind w:left="4279" w:hanging="420"/>
      </w:pPr>
      <w:rPr>
        <w:rFonts w:ascii="Wingdings" w:hAnsi="Wingdings" w:hint="default"/>
      </w:rPr>
    </w:lvl>
  </w:abstractNum>
  <w:abstractNum w:abstractNumId="16">
    <w:nsid w:val="2DDF7498"/>
    <w:multiLevelType w:val="hybridMultilevel"/>
    <w:tmpl w:val="820458E0"/>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EA236FE"/>
    <w:multiLevelType w:val="hybridMultilevel"/>
    <w:tmpl w:val="DE760E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35ED00CE"/>
    <w:multiLevelType w:val="hybridMultilevel"/>
    <w:tmpl w:val="0F743500"/>
    <w:lvl w:ilvl="0" w:tplc="8B7A301A">
      <w:start w:val="1"/>
      <w:numFmt w:val="bullet"/>
      <w:lvlText w:val="•"/>
      <w:lvlJc w:val="left"/>
      <w:pPr>
        <w:ind w:left="780" w:hanging="360"/>
      </w:pPr>
      <w:rPr>
        <w:rFonts w:ascii="Arial" w:hAnsi="Arial" w:hint="default"/>
        <w:lang w:val="en-US"/>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3A214193"/>
    <w:multiLevelType w:val="hybridMultilevel"/>
    <w:tmpl w:val="BB9493F2"/>
    <w:lvl w:ilvl="0" w:tplc="46383BDC">
      <w:start w:val="1"/>
      <w:numFmt w:val="bullet"/>
      <w:lvlText w:val="•"/>
      <w:lvlJc w:val="left"/>
      <w:pPr>
        <w:tabs>
          <w:tab w:val="num" w:pos="720"/>
        </w:tabs>
        <w:ind w:left="720" w:hanging="360"/>
      </w:pPr>
      <w:rPr>
        <w:rFonts w:ascii="Arial" w:hAnsi="Arial" w:hint="default"/>
      </w:rPr>
    </w:lvl>
    <w:lvl w:ilvl="1" w:tplc="E30E0A40">
      <w:start w:val="1"/>
      <w:numFmt w:val="bullet"/>
      <w:lvlText w:val="•"/>
      <w:lvlJc w:val="left"/>
      <w:pPr>
        <w:tabs>
          <w:tab w:val="num" w:pos="1440"/>
        </w:tabs>
        <w:ind w:left="1440" w:hanging="360"/>
      </w:pPr>
      <w:rPr>
        <w:rFonts w:ascii="Arial" w:hAnsi="Arial" w:hint="default"/>
      </w:rPr>
    </w:lvl>
    <w:lvl w:ilvl="2" w:tplc="BCCECA5C" w:tentative="1">
      <w:start w:val="1"/>
      <w:numFmt w:val="bullet"/>
      <w:lvlText w:val="•"/>
      <w:lvlJc w:val="left"/>
      <w:pPr>
        <w:tabs>
          <w:tab w:val="num" w:pos="2160"/>
        </w:tabs>
        <w:ind w:left="2160" w:hanging="360"/>
      </w:pPr>
      <w:rPr>
        <w:rFonts w:ascii="Arial" w:hAnsi="Arial" w:hint="default"/>
      </w:rPr>
    </w:lvl>
    <w:lvl w:ilvl="3" w:tplc="BF663258" w:tentative="1">
      <w:start w:val="1"/>
      <w:numFmt w:val="bullet"/>
      <w:lvlText w:val="•"/>
      <w:lvlJc w:val="left"/>
      <w:pPr>
        <w:tabs>
          <w:tab w:val="num" w:pos="2880"/>
        </w:tabs>
        <w:ind w:left="2880" w:hanging="360"/>
      </w:pPr>
      <w:rPr>
        <w:rFonts w:ascii="Arial" w:hAnsi="Arial" w:hint="default"/>
      </w:rPr>
    </w:lvl>
    <w:lvl w:ilvl="4" w:tplc="B65EB7C2" w:tentative="1">
      <w:start w:val="1"/>
      <w:numFmt w:val="bullet"/>
      <w:lvlText w:val="•"/>
      <w:lvlJc w:val="left"/>
      <w:pPr>
        <w:tabs>
          <w:tab w:val="num" w:pos="3600"/>
        </w:tabs>
        <w:ind w:left="3600" w:hanging="360"/>
      </w:pPr>
      <w:rPr>
        <w:rFonts w:ascii="Arial" w:hAnsi="Arial" w:hint="default"/>
      </w:rPr>
    </w:lvl>
    <w:lvl w:ilvl="5" w:tplc="1360C0A8" w:tentative="1">
      <w:start w:val="1"/>
      <w:numFmt w:val="bullet"/>
      <w:lvlText w:val="•"/>
      <w:lvlJc w:val="left"/>
      <w:pPr>
        <w:tabs>
          <w:tab w:val="num" w:pos="4320"/>
        </w:tabs>
        <w:ind w:left="4320" w:hanging="360"/>
      </w:pPr>
      <w:rPr>
        <w:rFonts w:ascii="Arial" w:hAnsi="Arial" w:hint="default"/>
      </w:rPr>
    </w:lvl>
    <w:lvl w:ilvl="6" w:tplc="9D3C7494" w:tentative="1">
      <w:start w:val="1"/>
      <w:numFmt w:val="bullet"/>
      <w:lvlText w:val="•"/>
      <w:lvlJc w:val="left"/>
      <w:pPr>
        <w:tabs>
          <w:tab w:val="num" w:pos="5040"/>
        </w:tabs>
        <w:ind w:left="5040" w:hanging="360"/>
      </w:pPr>
      <w:rPr>
        <w:rFonts w:ascii="Arial" w:hAnsi="Arial" w:hint="default"/>
      </w:rPr>
    </w:lvl>
    <w:lvl w:ilvl="7" w:tplc="EA0439FC" w:tentative="1">
      <w:start w:val="1"/>
      <w:numFmt w:val="bullet"/>
      <w:lvlText w:val="•"/>
      <w:lvlJc w:val="left"/>
      <w:pPr>
        <w:tabs>
          <w:tab w:val="num" w:pos="5760"/>
        </w:tabs>
        <w:ind w:left="5760" w:hanging="360"/>
      </w:pPr>
      <w:rPr>
        <w:rFonts w:ascii="Arial" w:hAnsi="Arial" w:hint="default"/>
      </w:rPr>
    </w:lvl>
    <w:lvl w:ilvl="8" w:tplc="EEA85922" w:tentative="1">
      <w:start w:val="1"/>
      <w:numFmt w:val="bullet"/>
      <w:lvlText w:val="•"/>
      <w:lvlJc w:val="left"/>
      <w:pPr>
        <w:tabs>
          <w:tab w:val="num" w:pos="6480"/>
        </w:tabs>
        <w:ind w:left="6480" w:hanging="360"/>
      </w:pPr>
      <w:rPr>
        <w:rFonts w:ascii="Arial" w:hAnsi="Arial" w:hint="default"/>
      </w:rPr>
    </w:lvl>
  </w:abstractNum>
  <w:abstractNum w:abstractNumId="21">
    <w:nsid w:val="3A2E3F43"/>
    <w:multiLevelType w:val="hybridMultilevel"/>
    <w:tmpl w:val="3CEC9790"/>
    <w:lvl w:ilvl="0" w:tplc="D442809C">
      <w:start w:val="1"/>
      <w:numFmt w:val="bullet"/>
      <w:lvlText w:val="•"/>
      <w:lvlJc w:val="left"/>
      <w:pPr>
        <w:tabs>
          <w:tab w:val="num" w:pos="720"/>
        </w:tabs>
        <w:ind w:left="720" w:hanging="360"/>
      </w:pPr>
      <w:rPr>
        <w:rFonts w:ascii="Arial" w:hAnsi="Arial" w:hint="default"/>
      </w:rPr>
    </w:lvl>
    <w:lvl w:ilvl="1" w:tplc="7316AB88">
      <w:start w:val="47"/>
      <w:numFmt w:val="bullet"/>
      <w:lvlText w:val="–"/>
      <w:lvlJc w:val="left"/>
      <w:pPr>
        <w:tabs>
          <w:tab w:val="num" w:pos="1440"/>
        </w:tabs>
        <w:ind w:left="1440" w:hanging="360"/>
      </w:pPr>
      <w:rPr>
        <w:rFonts w:ascii="Arial" w:hAnsi="Arial" w:hint="default"/>
      </w:rPr>
    </w:lvl>
    <w:lvl w:ilvl="2" w:tplc="361082FA">
      <w:start w:val="1"/>
      <w:numFmt w:val="bullet"/>
      <w:lvlText w:val="•"/>
      <w:lvlJc w:val="left"/>
      <w:pPr>
        <w:tabs>
          <w:tab w:val="num" w:pos="2160"/>
        </w:tabs>
        <w:ind w:left="2160" w:hanging="360"/>
      </w:pPr>
      <w:rPr>
        <w:rFonts w:ascii="Arial" w:hAnsi="Arial" w:hint="default"/>
      </w:rPr>
    </w:lvl>
    <w:lvl w:ilvl="3" w:tplc="35126A96" w:tentative="1">
      <w:start w:val="1"/>
      <w:numFmt w:val="bullet"/>
      <w:lvlText w:val="•"/>
      <w:lvlJc w:val="left"/>
      <w:pPr>
        <w:tabs>
          <w:tab w:val="num" w:pos="2880"/>
        </w:tabs>
        <w:ind w:left="2880" w:hanging="360"/>
      </w:pPr>
      <w:rPr>
        <w:rFonts w:ascii="Arial" w:hAnsi="Arial" w:hint="default"/>
      </w:rPr>
    </w:lvl>
    <w:lvl w:ilvl="4" w:tplc="8A7C21D2" w:tentative="1">
      <w:start w:val="1"/>
      <w:numFmt w:val="bullet"/>
      <w:lvlText w:val="•"/>
      <w:lvlJc w:val="left"/>
      <w:pPr>
        <w:tabs>
          <w:tab w:val="num" w:pos="3600"/>
        </w:tabs>
        <w:ind w:left="3600" w:hanging="360"/>
      </w:pPr>
      <w:rPr>
        <w:rFonts w:ascii="Arial" w:hAnsi="Arial" w:hint="default"/>
      </w:rPr>
    </w:lvl>
    <w:lvl w:ilvl="5" w:tplc="ED06A680" w:tentative="1">
      <w:start w:val="1"/>
      <w:numFmt w:val="bullet"/>
      <w:lvlText w:val="•"/>
      <w:lvlJc w:val="left"/>
      <w:pPr>
        <w:tabs>
          <w:tab w:val="num" w:pos="4320"/>
        </w:tabs>
        <w:ind w:left="4320" w:hanging="360"/>
      </w:pPr>
      <w:rPr>
        <w:rFonts w:ascii="Arial" w:hAnsi="Arial" w:hint="default"/>
      </w:rPr>
    </w:lvl>
    <w:lvl w:ilvl="6" w:tplc="2DAC79AC" w:tentative="1">
      <w:start w:val="1"/>
      <w:numFmt w:val="bullet"/>
      <w:lvlText w:val="•"/>
      <w:lvlJc w:val="left"/>
      <w:pPr>
        <w:tabs>
          <w:tab w:val="num" w:pos="5040"/>
        </w:tabs>
        <w:ind w:left="5040" w:hanging="360"/>
      </w:pPr>
      <w:rPr>
        <w:rFonts w:ascii="Arial" w:hAnsi="Arial" w:hint="default"/>
      </w:rPr>
    </w:lvl>
    <w:lvl w:ilvl="7" w:tplc="60947352" w:tentative="1">
      <w:start w:val="1"/>
      <w:numFmt w:val="bullet"/>
      <w:lvlText w:val="•"/>
      <w:lvlJc w:val="left"/>
      <w:pPr>
        <w:tabs>
          <w:tab w:val="num" w:pos="5760"/>
        </w:tabs>
        <w:ind w:left="5760" w:hanging="360"/>
      </w:pPr>
      <w:rPr>
        <w:rFonts w:ascii="Arial" w:hAnsi="Arial" w:hint="default"/>
      </w:rPr>
    </w:lvl>
    <w:lvl w:ilvl="8" w:tplc="ACE8D612" w:tentative="1">
      <w:start w:val="1"/>
      <w:numFmt w:val="bullet"/>
      <w:lvlText w:val="•"/>
      <w:lvlJc w:val="left"/>
      <w:pPr>
        <w:tabs>
          <w:tab w:val="num" w:pos="6480"/>
        </w:tabs>
        <w:ind w:left="6480" w:hanging="360"/>
      </w:pPr>
      <w:rPr>
        <w:rFonts w:ascii="Arial" w:hAnsi="Arial"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C2800CC"/>
    <w:multiLevelType w:val="multilevel"/>
    <w:tmpl w:val="9E665D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FF5507"/>
    <w:multiLevelType w:val="hybridMultilevel"/>
    <w:tmpl w:val="7EFC09DA"/>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DF3480A"/>
    <w:multiLevelType w:val="hybridMultilevel"/>
    <w:tmpl w:val="C5ECA42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3264C93"/>
    <w:multiLevelType w:val="hybridMultilevel"/>
    <w:tmpl w:val="B5BA3B20"/>
    <w:lvl w:ilvl="0" w:tplc="9C00452E">
      <w:start w:val="1"/>
      <w:numFmt w:val="bullet"/>
      <w:lvlText w:val="•"/>
      <w:lvlJc w:val="left"/>
      <w:pPr>
        <w:tabs>
          <w:tab w:val="num" w:pos="720"/>
        </w:tabs>
        <w:ind w:left="720" w:hanging="360"/>
      </w:pPr>
      <w:rPr>
        <w:rFonts w:ascii="Arial" w:hAnsi="Arial" w:hint="default"/>
      </w:rPr>
    </w:lvl>
    <w:lvl w:ilvl="1" w:tplc="897A77D4" w:tentative="1">
      <w:start w:val="1"/>
      <w:numFmt w:val="bullet"/>
      <w:lvlText w:val="•"/>
      <w:lvlJc w:val="left"/>
      <w:pPr>
        <w:tabs>
          <w:tab w:val="num" w:pos="1440"/>
        </w:tabs>
        <w:ind w:left="1440" w:hanging="360"/>
      </w:pPr>
      <w:rPr>
        <w:rFonts w:ascii="Arial" w:hAnsi="Arial" w:hint="default"/>
      </w:rPr>
    </w:lvl>
    <w:lvl w:ilvl="2" w:tplc="9DC2B5AC" w:tentative="1">
      <w:start w:val="1"/>
      <w:numFmt w:val="bullet"/>
      <w:lvlText w:val="•"/>
      <w:lvlJc w:val="left"/>
      <w:pPr>
        <w:tabs>
          <w:tab w:val="num" w:pos="2160"/>
        </w:tabs>
        <w:ind w:left="2160" w:hanging="360"/>
      </w:pPr>
      <w:rPr>
        <w:rFonts w:ascii="Arial" w:hAnsi="Arial" w:hint="default"/>
      </w:rPr>
    </w:lvl>
    <w:lvl w:ilvl="3" w:tplc="051C506E" w:tentative="1">
      <w:start w:val="1"/>
      <w:numFmt w:val="bullet"/>
      <w:lvlText w:val="•"/>
      <w:lvlJc w:val="left"/>
      <w:pPr>
        <w:tabs>
          <w:tab w:val="num" w:pos="2880"/>
        </w:tabs>
        <w:ind w:left="2880" w:hanging="360"/>
      </w:pPr>
      <w:rPr>
        <w:rFonts w:ascii="Arial" w:hAnsi="Arial" w:hint="default"/>
      </w:rPr>
    </w:lvl>
    <w:lvl w:ilvl="4" w:tplc="0D3ACC0A" w:tentative="1">
      <w:start w:val="1"/>
      <w:numFmt w:val="bullet"/>
      <w:lvlText w:val="•"/>
      <w:lvlJc w:val="left"/>
      <w:pPr>
        <w:tabs>
          <w:tab w:val="num" w:pos="3600"/>
        </w:tabs>
        <w:ind w:left="3600" w:hanging="360"/>
      </w:pPr>
      <w:rPr>
        <w:rFonts w:ascii="Arial" w:hAnsi="Arial" w:hint="default"/>
      </w:rPr>
    </w:lvl>
    <w:lvl w:ilvl="5" w:tplc="21840CA8" w:tentative="1">
      <w:start w:val="1"/>
      <w:numFmt w:val="bullet"/>
      <w:lvlText w:val="•"/>
      <w:lvlJc w:val="left"/>
      <w:pPr>
        <w:tabs>
          <w:tab w:val="num" w:pos="4320"/>
        </w:tabs>
        <w:ind w:left="4320" w:hanging="360"/>
      </w:pPr>
      <w:rPr>
        <w:rFonts w:ascii="Arial" w:hAnsi="Arial" w:hint="default"/>
      </w:rPr>
    </w:lvl>
    <w:lvl w:ilvl="6" w:tplc="DA30E350" w:tentative="1">
      <w:start w:val="1"/>
      <w:numFmt w:val="bullet"/>
      <w:lvlText w:val="•"/>
      <w:lvlJc w:val="left"/>
      <w:pPr>
        <w:tabs>
          <w:tab w:val="num" w:pos="5040"/>
        </w:tabs>
        <w:ind w:left="5040" w:hanging="360"/>
      </w:pPr>
      <w:rPr>
        <w:rFonts w:ascii="Arial" w:hAnsi="Arial" w:hint="default"/>
      </w:rPr>
    </w:lvl>
    <w:lvl w:ilvl="7" w:tplc="237CB6B0" w:tentative="1">
      <w:start w:val="1"/>
      <w:numFmt w:val="bullet"/>
      <w:lvlText w:val="•"/>
      <w:lvlJc w:val="left"/>
      <w:pPr>
        <w:tabs>
          <w:tab w:val="num" w:pos="5760"/>
        </w:tabs>
        <w:ind w:left="5760" w:hanging="360"/>
      </w:pPr>
      <w:rPr>
        <w:rFonts w:ascii="Arial" w:hAnsi="Arial" w:hint="default"/>
      </w:rPr>
    </w:lvl>
    <w:lvl w:ilvl="8" w:tplc="FCE8055C" w:tentative="1">
      <w:start w:val="1"/>
      <w:numFmt w:val="bullet"/>
      <w:lvlText w:val="•"/>
      <w:lvlJc w:val="left"/>
      <w:pPr>
        <w:tabs>
          <w:tab w:val="num" w:pos="6480"/>
        </w:tabs>
        <w:ind w:left="6480" w:hanging="360"/>
      </w:pPr>
      <w:rPr>
        <w:rFonts w:ascii="Arial" w:hAnsi="Arial" w:hint="default"/>
      </w:rPr>
    </w:lvl>
  </w:abstractNum>
  <w:abstractNum w:abstractNumId="29">
    <w:nsid w:val="55C4115C"/>
    <w:multiLevelType w:val="hybridMultilevel"/>
    <w:tmpl w:val="FE26BB2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86C5DE5"/>
    <w:multiLevelType w:val="hybridMultilevel"/>
    <w:tmpl w:val="C428B62A"/>
    <w:lvl w:ilvl="0" w:tplc="00C006F0">
      <w:start w:val="1"/>
      <w:numFmt w:val="bullet"/>
      <w:lvlText w:val="•"/>
      <w:lvlJc w:val="left"/>
      <w:pPr>
        <w:tabs>
          <w:tab w:val="num" w:pos="720"/>
        </w:tabs>
        <w:ind w:left="720" w:hanging="360"/>
      </w:pPr>
      <w:rPr>
        <w:rFonts w:ascii="Arial" w:hAnsi="Arial" w:hint="default"/>
      </w:rPr>
    </w:lvl>
    <w:lvl w:ilvl="1" w:tplc="6CFEE45A">
      <w:start w:val="1"/>
      <w:numFmt w:val="bullet"/>
      <w:lvlText w:val="•"/>
      <w:lvlJc w:val="left"/>
      <w:pPr>
        <w:tabs>
          <w:tab w:val="num" w:pos="1440"/>
        </w:tabs>
        <w:ind w:left="1440" w:hanging="360"/>
      </w:pPr>
      <w:rPr>
        <w:rFonts w:ascii="Arial" w:hAnsi="Arial" w:hint="default"/>
      </w:rPr>
    </w:lvl>
    <w:lvl w:ilvl="2" w:tplc="E580F46E" w:tentative="1">
      <w:start w:val="1"/>
      <w:numFmt w:val="bullet"/>
      <w:lvlText w:val="•"/>
      <w:lvlJc w:val="left"/>
      <w:pPr>
        <w:tabs>
          <w:tab w:val="num" w:pos="2160"/>
        </w:tabs>
        <w:ind w:left="2160" w:hanging="360"/>
      </w:pPr>
      <w:rPr>
        <w:rFonts w:ascii="Arial" w:hAnsi="Arial" w:hint="default"/>
      </w:rPr>
    </w:lvl>
    <w:lvl w:ilvl="3" w:tplc="D9985A58" w:tentative="1">
      <w:start w:val="1"/>
      <w:numFmt w:val="bullet"/>
      <w:lvlText w:val="•"/>
      <w:lvlJc w:val="left"/>
      <w:pPr>
        <w:tabs>
          <w:tab w:val="num" w:pos="2880"/>
        </w:tabs>
        <w:ind w:left="2880" w:hanging="360"/>
      </w:pPr>
      <w:rPr>
        <w:rFonts w:ascii="Arial" w:hAnsi="Arial" w:hint="default"/>
      </w:rPr>
    </w:lvl>
    <w:lvl w:ilvl="4" w:tplc="3A4A9B80" w:tentative="1">
      <w:start w:val="1"/>
      <w:numFmt w:val="bullet"/>
      <w:lvlText w:val="•"/>
      <w:lvlJc w:val="left"/>
      <w:pPr>
        <w:tabs>
          <w:tab w:val="num" w:pos="3600"/>
        </w:tabs>
        <w:ind w:left="3600" w:hanging="360"/>
      </w:pPr>
      <w:rPr>
        <w:rFonts w:ascii="Arial" w:hAnsi="Arial" w:hint="default"/>
      </w:rPr>
    </w:lvl>
    <w:lvl w:ilvl="5" w:tplc="0B366FCC" w:tentative="1">
      <w:start w:val="1"/>
      <w:numFmt w:val="bullet"/>
      <w:lvlText w:val="•"/>
      <w:lvlJc w:val="left"/>
      <w:pPr>
        <w:tabs>
          <w:tab w:val="num" w:pos="4320"/>
        </w:tabs>
        <w:ind w:left="4320" w:hanging="360"/>
      </w:pPr>
      <w:rPr>
        <w:rFonts w:ascii="Arial" w:hAnsi="Arial" w:hint="default"/>
      </w:rPr>
    </w:lvl>
    <w:lvl w:ilvl="6" w:tplc="68DC579C" w:tentative="1">
      <w:start w:val="1"/>
      <w:numFmt w:val="bullet"/>
      <w:lvlText w:val="•"/>
      <w:lvlJc w:val="left"/>
      <w:pPr>
        <w:tabs>
          <w:tab w:val="num" w:pos="5040"/>
        </w:tabs>
        <w:ind w:left="5040" w:hanging="360"/>
      </w:pPr>
      <w:rPr>
        <w:rFonts w:ascii="Arial" w:hAnsi="Arial" w:hint="default"/>
      </w:rPr>
    </w:lvl>
    <w:lvl w:ilvl="7" w:tplc="7E7E45C8" w:tentative="1">
      <w:start w:val="1"/>
      <w:numFmt w:val="bullet"/>
      <w:lvlText w:val="•"/>
      <w:lvlJc w:val="left"/>
      <w:pPr>
        <w:tabs>
          <w:tab w:val="num" w:pos="5760"/>
        </w:tabs>
        <w:ind w:left="5760" w:hanging="360"/>
      </w:pPr>
      <w:rPr>
        <w:rFonts w:ascii="Arial" w:hAnsi="Arial" w:hint="default"/>
      </w:rPr>
    </w:lvl>
    <w:lvl w:ilvl="8" w:tplc="8C947B16" w:tentative="1">
      <w:start w:val="1"/>
      <w:numFmt w:val="bullet"/>
      <w:lvlText w:val="•"/>
      <w:lvlJc w:val="left"/>
      <w:pPr>
        <w:tabs>
          <w:tab w:val="num" w:pos="6480"/>
        </w:tabs>
        <w:ind w:left="6480" w:hanging="360"/>
      </w:pPr>
      <w:rPr>
        <w:rFonts w:ascii="Arial" w:hAnsi="Arial" w:hint="default"/>
      </w:rPr>
    </w:lvl>
  </w:abstractNum>
  <w:abstractNum w:abstractNumId="31">
    <w:nsid w:val="5A5A049F"/>
    <w:multiLevelType w:val="hybridMultilevel"/>
    <w:tmpl w:val="103AEF6A"/>
    <w:lvl w:ilvl="0" w:tplc="5A56EC74">
      <w:start w:val="1"/>
      <w:numFmt w:val="bullet"/>
      <w:lvlText w:val="–"/>
      <w:lvlJc w:val="left"/>
      <w:pPr>
        <w:tabs>
          <w:tab w:val="num" w:pos="720"/>
        </w:tabs>
        <w:ind w:left="720" w:hanging="360"/>
      </w:pPr>
      <w:rPr>
        <w:rFonts w:ascii="Arial" w:hAnsi="Arial" w:hint="default"/>
      </w:rPr>
    </w:lvl>
    <w:lvl w:ilvl="1" w:tplc="D786D084">
      <w:start w:val="1"/>
      <w:numFmt w:val="bullet"/>
      <w:lvlText w:val="–"/>
      <w:lvlJc w:val="left"/>
      <w:pPr>
        <w:tabs>
          <w:tab w:val="num" w:pos="1440"/>
        </w:tabs>
        <w:ind w:left="1440" w:hanging="360"/>
      </w:pPr>
      <w:rPr>
        <w:rFonts w:ascii="Arial" w:hAnsi="Arial" w:hint="default"/>
      </w:rPr>
    </w:lvl>
    <w:lvl w:ilvl="2" w:tplc="1166B4A0" w:tentative="1">
      <w:start w:val="1"/>
      <w:numFmt w:val="bullet"/>
      <w:lvlText w:val="–"/>
      <w:lvlJc w:val="left"/>
      <w:pPr>
        <w:tabs>
          <w:tab w:val="num" w:pos="2160"/>
        </w:tabs>
        <w:ind w:left="2160" w:hanging="360"/>
      </w:pPr>
      <w:rPr>
        <w:rFonts w:ascii="Arial" w:hAnsi="Arial" w:hint="default"/>
      </w:rPr>
    </w:lvl>
    <w:lvl w:ilvl="3" w:tplc="0676217A" w:tentative="1">
      <w:start w:val="1"/>
      <w:numFmt w:val="bullet"/>
      <w:lvlText w:val="–"/>
      <w:lvlJc w:val="left"/>
      <w:pPr>
        <w:tabs>
          <w:tab w:val="num" w:pos="2880"/>
        </w:tabs>
        <w:ind w:left="2880" w:hanging="360"/>
      </w:pPr>
      <w:rPr>
        <w:rFonts w:ascii="Arial" w:hAnsi="Arial" w:hint="default"/>
      </w:rPr>
    </w:lvl>
    <w:lvl w:ilvl="4" w:tplc="CAA83AAA" w:tentative="1">
      <w:start w:val="1"/>
      <w:numFmt w:val="bullet"/>
      <w:lvlText w:val="–"/>
      <w:lvlJc w:val="left"/>
      <w:pPr>
        <w:tabs>
          <w:tab w:val="num" w:pos="3600"/>
        </w:tabs>
        <w:ind w:left="3600" w:hanging="360"/>
      </w:pPr>
      <w:rPr>
        <w:rFonts w:ascii="Arial" w:hAnsi="Arial" w:hint="default"/>
      </w:rPr>
    </w:lvl>
    <w:lvl w:ilvl="5" w:tplc="0FAC81E8" w:tentative="1">
      <w:start w:val="1"/>
      <w:numFmt w:val="bullet"/>
      <w:lvlText w:val="–"/>
      <w:lvlJc w:val="left"/>
      <w:pPr>
        <w:tabs>
          <w:tab w:val="num" w:pos="4320"/>
        </w:tabs>
        <w:ind w:left="4320" w:hanging="360"/>
      </w:pPr>
      <w:rPr>
        <w:rFonts w:ascii="Arial" w:hAnsi="Arial" w:hint="default"/>
      </w:rPr>
    </w:lvl>
    <w:lvl w:ilvl="6" w:tplc="308CF906" w:tentative="1">
      <w:start w:val="1"/>
      <w:numFmt w:val="bullet"/>
      <w:lvlText w:val="–"/>
      <w:lvlJc w:val="left"/>
      <w:pPr>
        <w:tabs>
          <w:tab w:val="num" w:pos="5040"/>
        </w:tabs>
        <w:ind w:left="5040" w:hanging="360"/>
      </w:pPr>
      <w:rPr>
        <w:rFonts w:ascii="Arial" w:hAnsi="Arial" w:hint="default"/>
      </w:rPr>
    </w:lvl>
    <w:lvl w:ilvl="7" w:tplc="023AC012" w:tentative="1">
      <w:start w:val="1"/>
      <w:numFmt w:val="bullet"/>
      <w:lvlText w:val="–"/>
      <w:lvlJc w:val="left"/>
      <w:pPr>
        <w:tabs>
          <w:tab w:val="num" w:pos="5760"/>
        </w:tabs>
        <w:ind w:left="5760" w:hanging="360"/>
      </w:pPr>
      <w:rPr>
        <w:rFonts w:ascii="Arial" w:hAnsi="Arial" w:hint="default"/>
      </w:rPr>
    </w:lvl>
    <w:lvl w:ilvl="8" w:tplc="21BA6554" w:tentative="1">
      <w:start w:val="1"/>
      <w:numFmt w:val="bullet"/>
      <w:lvlText w:val="–"/>
      <w:lvlJc w:val="left"/>
      <w:pPr>
        <w:tabs>
          <w:tab w:val="num" w:pos="6480"/>
        </w:tabs>
        <w:ind w:left="6480" w:hanging="360"/>
      </w:pPr>
      <w:rPr>
        <w:rFonts w:ascii="Arial" w:hAnsi="Arial" w:hint="default"/>
      </w:rPr>
    </w:lvl>
  </w:abstractNum>
  <w:abstractNum w:abstractNumId="32">
    <w:nsid w:val="5B701B67"/>
    <w:multiLevelType w:val="hybridMultilevel"/>
    <w:tmpl w:val="FA1EE8D4"/>
    <w:lvl w:ilvl="0" w:tplc="7316AB88">
      <w:start w:val="47"/>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C8A6D9F"/>
    <w:multiLevelType w:val="hybridMultilevel"/>
    <w:tmpl w:val="0B285AF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nsid w:val="65886A84"/>
    <w:multiLevelType w:val="hybridMultilevel"/>
    <w:tmpl w:val="2D08E6A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A35BF3"/>
    <w:multiLevelType w:val="hybridMultilevel"/>
    <w:tmpl w:val="6AB871D0"/>
    <w:lvl w:ilvl="0" w:tplc="8B7A301A">
      <w:start w:val="1"/>
      <w:numFmt w:val="bullet"/>
      <w:lvlText w:val="•"/>
      <w:lvlJc w:val="left"/>
      <w:pPr>
        <w:ind w:left="840" w:hanging="420"/>
      </w:pPr>
      <w:rPr>
        <w:rFonts w:ascii="Arial" w:hAnsi="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3357D3"/>
    <w:multiLevelType w:val="hybridMultilevel"/>
    <w:tmpl w:val="E6889D5E"/>
    <w:lvl w:ilvl="0" w:tplc="8D30DAD4">
      <w:start w:val="1"/>
      <w:numFmt w:val="bullet"/>
      <w:lvlText w:val="–"/>
      <w:lvlJc w:val="left"/>
      <w:pPr>
        <w:tabs>
          <w:tab w:val="num" w:pos="720"/>
        </w:tabs>
        <w:ind w:left="720" w:hanging="360"/>
      </w:pPr>
      <w:rPr>
        <w:rFonts w:ascii="Arial" w:hAnsi="Arial" w:hint="default"/>
      </w:rPr>
    </w:lvl>
    <w:lvl w:ilvl="1" w:tplc="AD9E1842">
      <w:start w:val="1"/>
      <w:numFmt w:val="bullet"/>
      <w:lvlText w:val="–"/>
      <w:lvlJc w:val="left"/>
      <w:pPr>
        <w:tabs>
          <w:tab w:val="num" w:pos="1440"/>
        </w:tabs>
        <w:ind w:left="1440" w:hanging="360"/>
      </w:pPr>
      <w:rPr>
        <w:rFonts w:ascii="Arial" w:hAnsi="Arial" w:hint="default"/>
      </w:rPr>
    </w:lvl>
    <w:lvl w:ilvl="2" w:tplc="0242F7AC" w:tentative="1">
      <w:start w:val="1"/>
      <w:numFmt w:val="bullet"/>
      <w:lvlText w:val="–"/>
      <w:lvlJc w:val="left"/>
      <w:pPr>
        <w:tabs>
          <w:tab w:val="num" w:pos="2160"/>
        </w:tabs>
        <w:ind w:left="2160" w:hanging="360"/>
      </w:pPr>
      <w:rPr>
        <w:rFonts w:ascii="Arial" w:hAnsi="Arial" w:hint="default"/>
      </w:rPr>
    </w:lvl>
    <w:lvl w:ilvl="3" w:tplc="024EDD9A" w:tentative="1">
      <w:start w:val="1"/>
      <w:numFmt w:val="bullet"/>
      <w:lvlText w:val="–"/>
      <w:lvlJc w:val="left"/>
      <w:pPr>
        <w:tabs>
          <w:tab w:val="num" w:pos="2880"/>
        </w:tabs>
        <w:ind w:left="2880" w:hanging="360"/>
      </w:pPr>
      <w:rPr>
        <w:rFonts w:ascii="Arial" w:hAnsi="Arial" w:hint="default"/>
      </w:rPr>
    </w:lvl>
    <w:lvl w:ilvl="4" w:tplc="DED2A814" w:tentative="1">
      <w:start w:val="1"/>
      <w:numFmt w:val="bullet"/>
      <w:lvlText w:val="–"/>
      <w:lvlJc w:val="left"/>
      <w:pPr>
        <w:tabs>
          <w:tab w:val="num" w:pos="3600"/>
        </w:tabs>
        <w:ind w:left="3600" w:hanging="360"/>
      </w:pPr>
      <w:rPr>
        <w:rFonts w:ascii="Arial" w:hAnsi="Arial" w:hint="default"/>
      </w:rPr>
    </w:lvl>
    <w:lvl w:ilvl="5" w:tplc="87EA7E2A" w:tentative="1">
      <w:start w:val="1"/>
      <w:numFmt w:val="bullet"/>
      <w:lvlText w:val="–"/>
      <w:lvlJc w:val="left"/>
      <w:pPr>
        <w:tabs>
          <w:tab w:val="num" w:pos="4320"/>
        </w:tabs>
        <w:ind w:left="4320" w:hanging="360"/>
      </w:pPr>
      <w:rPr>
        <w:rFonts w:ascii="Arial" w:hAnsi="Arial" w:hint="default"/>
      </w:rPr>
    </w:lvl>
    <w:lvl w:ilvl="6" w:tplc="A1747AC6" w:tentative="1">
      <w:start w:val="1"/>
      <w:numFmt w:val="bullet"/>
      <w:lvlText w:val="–"/>
      <w:lvlJc w:val="left"/>
      <w:pPr>
        <w:tabs>
          <w:tab w:val="num" w:pos="5040"/>
        </w:tabs>
        <w:ind w:left="5040" w:hanging="360"/>
      </w:pPr>
      <w:rPr>
        <w:rFonts w:ascii="Arial" w:hAnsi="Arial" w:hint="default"/>
      </w:rPr>
    </w:lvl>
    <w:lvl w:ilvl="7" w:tplc="7922AEB6" w:tentative="1">
      <w:start w:val="1"/>
      <w:numFmt w:val="bullet"/>
      <w:lvlText w:val="–"/>
      <w:lvlJc w:val="left"/>
      <w:pPr>
        <w:tabs>
          <w:tab w:val="num" w:pos="5760"/>
        </w:tabs>
        <w:ind w:left="5760" w:hanging="360"/>
      </w:pPr>
      <w:rPr>
        <w:rFonts w:ascii="Arial" w:hAnsi="Arial" w:hint="default"/>
      </w:rPr>
    </w:lvl>
    <w:lvl w:ilvl="8" w:tplc="13C24ABA" w:tentative="1">
      <w:start w:val="1"/>
      <w:numFmt w:val="bullet"/>
      <w:lvlText w:val="–"/>
      <w:lvlJc w:val="left"/>
      <w:pPr>
        <w:tabs>
          <w:tab w:val="num" w:pos="6480"/>
        </w:tabs>
        <w:ind w:left="6480" w:hanging="360"/>
      </w:pPr>
      <w:rPr>
        <w:rFonts w:ascii="Arial" w:hAnsi="Arial" w:hint="default"/>
      </w:rPr>
    </w:lvl>
  </w:abstractNum>
  <w:abstractNum w:abstractNumId="39">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9A3708"/>
    <w:multiLevelType w:val="hybridMultilevel"/>
    <w:tmpl w:val="EF9A824E"/>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D626482"/>
    <w:multiLevelType w:val="hybridMultilevel"/>
    <w:tmpl w:val="21FC248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2"/>
  </w:num>
  <w:num w:numId="3">
    <w:abstractNumId w:val="27"/>
  </w:num>
  <w:num w:numId="4">
    <w:abstractNumId w:val="12"/>
  </w:num>
  <w:num w:numId="5">
    <w:abstractNumId w:val="8"/>
  </w:num>
  <w:num w:numId="6">
    <w:abstractNumId w:val="34"/>
  </w:num>
  <w:num w:numId="7">
    <w:abstractNumId w:val="37"/>
  </w:num>
  <w:num w:numId="8">
    <w:abstractNumId w:val="29"/>
  </w:num>
  <w:num w:numId="9">
    <w:abstractNumId w:val="39"/>
  </w:num>
  <w:num w:numId="10">
    <w:abstractNumId w:val="33"/>
  </w:num>
  <w:num w:numId="11">
    <w:abstractNumId w:val="14"/>
  </w:num>
  <w:num w:numId="12">
    <w:abstractNumId w:val="7"/>
  </w:num>
  <w:num w:numId="13">
    <w:abstractNumId w:val="10"/>
  </w:num>
  <w:num w:numId="14">
    <w:abstractNumId w:val="40"/>
  </w:num>
  <w:num w:numId="15">
    <w:abstractNumId w:val="25"/>
  </w:num>
  <w:num w:numId="16">
    <w:abstractNumId w:val="6"/>
  </w:num>
  <w:num w:numId="17">
    <w:abstractNumId w:val="3"/>
  </w:num>
  <w:num w:numId="18">
    <w:abstractNumId w:val="23"/>
    <w:lvlOverride w:ilvl="0">
      <w:startOverride w:val="1"/>
    </w:lvlOverride>
  </w:num>
  <w:num w:numId="19">
    <w:abstractNumId w:val="17"/>
  </w:num>
  <w:num w:numId="20">
    <w:abstractNumId w:val="41"/>
  </w:num>
  <w:num w:numId="21">
    <w:abstractNumId w:val="11"/>
  </w:num>
  <w:num w:numId="22">
    <w:abstractNumId w:val="16"/>
  </w:num>
  <w:num w:numId="23">
    <w:abstractNumId w:val="26"/>
  </w:num>
  <w:num w:numId="24">
    <w:abstractNumId w:val="1"/>
  </w:num>
  <w:num w:numId="25">
    <w:abstractNumId w:val="5"/>
  </w:num>
  <w:num w:numId="26">
    <w:abstractNumId w:val="36"/>
  </w:num>
  <w:num w:numId="27">
    <w:abstractNumId w:val="4"/>
  </w:num>
  <w:num w:numId="28">
    <w:abstractNumId w:val="22"/>
    <w:lvlOverride w:ilvl="0">
      <w:startOverride w:val="1"/>
    </w:lvlOverride>
  </w:num>
  <w:num w:numId="29">
    <w:abstractNumId w:val="0"/>
  </w:num>
  <w:num w:numId="30">
    <w:abstractNumId w:val="0"/>
  </w:num>
  <w:num w:numId="31">
    <w:abstractNumId w:val="0"/>
  </w:num>
  <w:num w:numId="32">
    <w:abstractNumId w:val="9"/>
  </w:num>
  <w:num w:numId="33">
    <w:abstractNumId w:val="35"/>
  </w:num>
  <w:num w:numId="34">
    <w:abstractNumId w:val="0"/>
  </w:num>
  <w:num w:numId="35">
    <w:abstractNumId w:val="19"/>
  </w:num>
  <w:num w:numId="36">
    <w:abstractNumId w:val="0"/>
  </w:num>
  <w:num w:numId="37">
    <w:abstractNumId w:val="0"/>
  </w:num>
  <w:num w:numId="38">
    <w:abstractNumId w:val="20"/>
  </w:num>
  <w:num w:numId="39">
    <w:abstractNumId w:val="31"/>
  </w:num>
  <w:num w:numId="40">
    <w:abstractNumId w:val="38"/>
  </w:num>
  <w:num w:numId="41">
    <w:abstractNumId w:val="21"/>
  </w:num>
  <w:num w:numId="42">
    <w:abstractNumId w:val="15"/>
  </w:num>
  <w:num w:numId="43">
    <w:abstractNumId w:val="18"/>
  </w:num>
  <w:num w:numId="44">
    <w:abstractNumId w:val="2"/>
  </w:num>
  <w:num w:numId="45">
    <w:abstractNumId w:val="24"/>
  </w:num>
  <w:num w:numId="46">
    <w:abstractNumId w:val="32"/>
  </w:num>
  <w:num w:numId="47">
    <w:abstractNumId w:val="28"/>
  </w:num>
  <w:num w:numId="48">
    <w:abstractNumId w:val="30"/>
  </w:num>
  <w:num w:numId="49">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CF8"/>
    <w:rsid w:val="00014817"/>
    <w:rsid w:val="00014B44"/>
    <w:rsid w:val="00015765"/>
    <w:rsid w:val="00017C45"/>
    <w:rsid w:val="00017E8F"/>
    <w:rsid w:val="00020876"/>
    <w:rsid w:val="00020F15"/>
    <w:rsid w:val="00022184"/>
    <w:rsid w:val="000253B9"/>
    <w:rsid w:val="0002542D"/>
    <w:rsid w:val="00025AEB"/>
    <w:rsid w:val="000265EF"/>
    <w:rsid w:val="000265FD"/>
    <w:rsid w:val="000302CD"/>
    <w:rsid w:val="000331C3"/>
    <w:rsid w:val="00033770"/>
    <w:rsid w:val="000338A1"/>
    <w:rsid w:val="000350AC"/>
    <w:rsid w:val="000358DA"/>
    <w:rsid w:val="00042D29"/>
    <w:rsid w:val="00043314"/>
    <w:rsid w:val="00044733"/>
    <w:rsid w:val="00044AA8"/>
    <w:rsid w:val="00045E46"/>
    <w:rsid w:val="00046AA1"/>
    <w:rsid w:val="000478D7"/>
    <w:rsid w:val="000502D5"/>
    <w:rsid w:val="000505CD"/>
    <w:rsid w:val="0005199B"/>
    <w:rsid w:val="00052FE3"/>
    <w:rsid w:val="00053AB9"/>
    <w:rsid w:val="0005400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F8"/>
    <w:rsid w:val="000703D4"/>
    <w:rsid w:val="00070FC8"/>
    <w:rsid w:val="0007105E"/>
    <w:rsid w:val="000727D4"/>
    <w:rsid w:val="000736C1"/>
    <w:rsid w:val="00074623"/>
    <w:rsid w:val="0007526C"/>
    <w:rsid w:val="00076342"/>
    <w:rsid w:val="00076C89"/>
    <w:rsid w:val="00076CCB"/>
    <w:rsid w:val="0007715C"/>
    <w:rsid w:val="000828B7"/>
    <w:rsid w:val="0008368E"/>
    <w:rsid w:val="00083C9E"/>
    <w:rsid w:val="000844EF"/>
    <w:rsid w:val="00084D17"/>
    <w:rsid w:val="00084D1F"/>
    <w:rsid w:val="00084EC6"/>
    <w:rsid w:val="000862F6"/>
    <w:rsid w:val="00086E5E"/>
    <w:rsid w:val="0009287D"/>
    <w:rsid w:val="00092C5A"/>
    <w:rsid w:val="00093288"/>
    <w:rsid w:val="0009464F"/>
    <w:rsid w:val="000A022A"/>
    <w:rsid w:val="000A02A0"/>
    <w:rsid w:val="000A08CC"/>
    <w:rsid w:val="000A3AC7"/>
    <w:rsid w:val="000B0D6E"/>
    <w:rsid w:val="000B4F63"/>
    <w:rsid w:val="000B69AE"/>
    <w:rsid w:val="000B7F48"/>
    <w:rsid w:val="000C1C2C"/>
    <w:rsid w:val="000C2D65"/>
    <w:rsid w:val="000C307C"/>
    <w:rsid w:val="000C5AC7"/>
    <w:rsid w:val="000C6C8D"/>
    <w:rsid w:val="000D09E5"/>
    <w:rsid w:val="000D1F3E"/>
    <w:rsid w:val="000D30DB"/>
    <w:rsid w:val="000D3C79"/>
    <w:rsid w:val="000D7147"/>
    <w:rsid w:val="000D74AD"/>
    <w:rsid w:val="000D7912"/>
    <w:rsid w:val="000E1144"/>
    <w:rsid w:val="000E1185"/>
    <w:rsid w:val="000E17E2"/>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9EF"/>
    <w:rsid w:val="000F6AC6"/>
    <w:rsid w:val="00101213"/>
    <w:rsid w:val="00101C8B"/>
    <w:rsid w:val="001030E6"/>
    <w:rsid w:val="00104720"/>
    <w:rsid w:val="00105E62"/>
    <w:rsid w:val="00105E6C"/>
    <w:rsid w:val="00106020"/>
    <w:rsid w:val="00106E65"/>
    <w:rsid w:val="00107F97"/>
    <w:rsid w:val="00110020"/>
    <w:rsid w:val="001100AD"/>
    <w:rsid w:val="00110DBF"/>
    <w:rsid w:val="0011113C"/>
    <w:rsid w:val="0011653A"/>
    <w:rsid w:val="00116D96"/>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36FA6"/>
    <w:rsid w:val="00140B73"/>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5AD6"/>
    <w:rsid w:val="0016611A"/>
    <w:rsid w:val="00166B74"/>
    <w:rsid w:val="001676DB"/>
    <w:rsid w:val="001678E5"/>
    <w:rsid w:val="00170022"/>
    <w:rsid w:val="00170562"/>
    <w:rsid w:val="00170A88"/>
    <w:rsid w:val="00171411"/>
    <w:rsid w:val="00171F9C"/>
    <w:rsid w:val="00174077"/>
    <w:rsid w:val="00175DD6"/>
    <w:rsid w:val="00177303"/>
    <w:rsid w:val="00180214"/>
    <w:rsid w:val="00181309"/>
    <w:rsid w:val="00181A60"/>
    <w:rsid w:val="00182C98"/>
    <w:rsid w:val="00184AB9"/>
    <w:rsid w:val="001851FB"/>
    <w:rsid w:val="0019140D"/>
    <w:rsid w:val="00192B4D"/>
    <w:rsid w:val="00193228"/>
    <w:rsid w:val="00194BB4"/>
    <w:rsid w:val="001974AB"/>
    <w:rsid w:val="001A05F0"/>
    <w:rsid w:val="001A12FB"/>
    <w:rsid w:val="001A2CE9"/>
    <w:rsid w:val="001A3B66"/>
    <w:rsid w:val="001A3BE5"/>
    <w:rsid w:val="001A418F"/>
    <w:rsid w:val="001A590C"/>
    <w:rsid w:val="001A6135"/>
    <w:rsid w:val="001B0218"/>
    <w:rsid w:val="001B0D7E"/>
    <w:rsid w:val="001B13D6"/>
    <w:rsid w:val="001B194D"/>
    <w:rsid w:val="001B1C1E"/>
    <w:rsid w:val="001B3D07"/>
    <w:rsid w:val="001B4AE1"/>
    <w:rsid w:val="001B4FC3"/>
    <w:rsid w:val="001B6716"/>
    <w:rsid w:val="001C0518"/>
    <w:rsid w:val="001C1FDF"/>
    <w:rsid w:val="001C2BB3"/>
    <w:rsid w:val="001D08B1"/>
    <w:rsid w:val="001D37A4"/>
    <w:rsid w:val="001D4F46"/>
    <w:rsid w:val="001D7C51"/>
    <w:rsid w:val="001E2B9C"/>
    <w:rsid w:val="001E4601"/>
    <w:rsid w:val="001E5E68"/>
    <w:rsid w:val="001E6809"/>
    <w:rsid w:val="001F02E3"/>
    <w:rsid w:val="001F087E"/>
    <w:rsid w:val="001F11DB"/>
    <w:rsid w:val="001F16A5"/>
    <w:rsid w:val="001F249C"/>
    <w:rsid w:val="001F3634"/>
    <w:rsid w:val="001F3640"/>
    <w:rsid w:val="001F399C"/>
    <w:rsid w:val="001F6998"/>
    <w:rsid w:val="001F6ABD"/>
    <w:rsid w:val="001F6E07"/>
    <w:rsid w:val="001F76EF"/>
    <w:rsid w:val="00200A0A"/>
    <w:rsid w:val="002021F6"/>
    <w:rsid w:val="002037A1"/>
    <w:rsid w:val="002043D9"/>
    <w:rsid w:val="00205008"/>
    <w:rsid w:val="002052C4"/>
    <w:rsid w:val="00205A83"/>
    <w:rsid w:val="00206B19"/>
    <w:rsid w:val="002113D7"/>
    <w:rsid w:val="00212925"/>
    <w:rsid w:val="002161B7"/>
    <w:rsid w:val="00216DE6"/>
    <w:rsid w:val="00217A82"/>
    <w:rsid w:val="002219C8"/>
    <w:rsid w:val="0022206A"/>
    <w:rsid w:val="0022450E"/>
    <w:rsid w:val="002256C1"/>
    <w:rsid w:val="002266F7"/>
    <w:rsid w:val="00230C03"/>
    <w:rsid w:val="00234788"/>
    <w:rsid w:val="00234D2D"/>
    <w:rsid w:val="00234EC7"/>
    <w:rsid w:val="002367DD"/>
    <w:rsid w:val="00242859"/>
    <w:rsid w:val="00244103"/>
    <w:rsid w:val="002453A9"/>
    <w:rsid w:val="00245511"/>
    <w:rsid w:val="00245B2D"/>
    <w:rsid w:val="00245B73"/>
    <w:rsid w:val="0024689E"/>
    <w:rsid w:val="002469E4"/>
    <w:rsid w:val="00246E6E"/>
    <w:rsid w:val="0024708E"/>
    <w:rsid w:val="002474EE"/>
    <w:rsid w:val="00247EBF"/>
    <w:rsid w:val="00251568"/>
    <w:rsid w:val="00252508"/>
    <w:rsid w:val="00256046"/>
    <w:rsid w:val="0025623D"/>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52A"/>
    <w:rsid w:val="0028698B"/>
    <w:rsid w:val="00286DE9"/>
    <w:rsid w:val="00287769"/>
    <w:rsid w:val="00287E40"/>
    <w:rsid w:val="0029160F"/>
    <w:rsid w:val="00291854"/>
    <w:rsid w:val="00291ABA"/>
    <w:rsid w:val="00291B98"/>
    <w:rsid w:val="00292682"/>
    <w:rsid w:val="00292F29"/>
    <w:rsid w:val="00293199"/>
    <w:rsid w:val="002938D0"/>
    <w:rsid w:val="00296425"/>
    <w:rsid w:val="00296619"/>
    <w:rsid w:val="00296694"/>
    <w:rsid w:val="002967A8"/>
    <w:rsid w:val="0029743E"/>
    <w:rsid w:val="00297C66"/>
    <w:rsid w:val="002A3689"/>
    <w:rsid w:val="002A59DE"/>
    <w:rsid w:val="002A6247"/>
    <w:rsid w:val="002A70C3"/>
    <w:rsid w:val="002B0D16"/>
    <w:rsid w:val="002B1EF4"/>
    <w:rsid w:val="002B2124"/>
    <w:rsid w:val="002B314F"/>
    <w:rsid w:val="002B35A8"/>
    <w:rsid w:val="002B35C8"/>
    <w:rsid w:val="002C3492"/>
    <w:rsid w:val="002C5845"/>
    <w:rsid w:val="002C7A9B"/>
    <w:rsid w:val="002D0470"/>
    <w:rsid w:val="002D0F16"/>
    <w:rsid w:val="002D3A6F"/>
    <w:rsid w:val="002D43EA"/>
    <w:rsid w:val="002D4D6A"/>
    <w:rsid w:val="002D4D6D"/>
    <w:rsid w:val="002D5894"/>
    <w:rsid w:val="002D71B1"/>
    <w:rsid w:val="002D7285"/>
    <w:rsid w:val="002E070A"/>
    <w:rsid w:val="002E337B"/>
    <w:rsid w:val="002E5382"/>
    <w:rsid w:val="002E53AD"/>
    <w:rsid w:val="002E5428"/>
    <w:rsid w:val="002E640F"/>
    <w:rsid w:val="002E6D6F"/>
    <w:rsid w:val="002E71C8"/>
    <w:rsid w:val="002F0F1E"/>
    <w:rsid w:val="002F2B00"/>
    <w:rsid w:val="002F3498"/>
    <w:rsid w:val="002F5907"/>
    <w:rsid w:val="002F7EA5"/>
    <w:rsid w:val="003002BB"/>
    <w:rsid w:val="00300886"/>
    <w:rsid w:val="003045DC"/>
    <w:rsid w:val="00305AF6"/>
    <w:rsid w:val="00305C93"/>
    <w:rsid w:val="003073E1"/>
    <w:rsid w:val="00311A5A"/>
    <w:rsid w:val="003160AE"/>
    <w:rsid w:val="0031690A"/>
    <w:rsid w:val="00322768"/>
    <w:rsid w:val="00322DF5"/>
    <w:rsid w:val="00322FC3"/>
    <w:rsid w:val="00323A1A"/>
    <w:rsid w:val="00325E87"/>
    <w:rsid w:val="003260EC"/>
    <w:rsid w:val="003262B2"/>
    <w:rsid w:val="0032659E"/>
    <w:rsid w:val="00327E2E"/>
    <w:rsid w:val="0033022E"/>
    <w:rsid w:val="0033255D"/>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9FE"/>
    <w:rsid w:val="00353087"/>
    <w:rsid w:val="0035387D"/>
    <w:rsid w:val="00353DC5"/>
    <w:rsid w:val="003546D0"/>
    <w:rsid w:val="00354F65"/>
    <w:rsid w:val="00356133"/>
    <w:rsid w:val="003576FE"/>
    <w:rsid w:val="00357CCC"/>
    <w:rsid w:val="00361CC3"/>
    <w:rsid w:val="0036246D"/>
    <w:rsid w:val="00363614"/>
    <w:rsid w:val="00364071"/>
    <w:rsid w:val="00365C54"/>
    <w:rsid w:val="0037478E"/>
    <w:rsid w:val="00375569"/>
    <w:rsid w:val="00375C55"/>
    <w:rsid w:val="0038013B"/>
    <w:rsid w:val="00380E3E"/>
    <w:rsid w:val="003815A7"/>
    <w:rsid w:val="003815C8"/>
    <w:rsid w:val="00383BDE"/>
    <w:rsid w:val="00386BE0"/>
    <w:rsid w:val="003877D8"/>
    <w:rsid w:val="00387EFD"/>
    <w:rsid w:val="0039076D"/>
    <w:rsid w:val="00391490"/>
    <w:rsid w:val="00391EA9"/>
    <w:rsid w:val="00392C3B"/>
    <w:rsid w:val="00394109"/>
    <w:rsid w:val="0039540C"/>
    <w:rsid w:val="00396668"/>
    <w:rsid w:val="003A05CA"/>
    <w:rsid w:val="003A392C"/>
    <w:rsid w:val="003A555C"/>
    <w:rsid w:val="003B0014"/>
    <w:rsid w:val="003B13BA"/>
    <w:rsid w:val="003B1C80"/>
    <w:rsid w:val="003B20DF"/>
    <w:rsid w:val="003B32B5"/>
    <w:rsid w:val="003B3E5A"/>
    <w:rsid w:val="003B5437"/>
    <w:rsid w:val="003B5986"/>
    <w:rsid w:val="003B63BA"/>
    <w:rsid w:val="003B64DE"/>
    <w:rsid w:val="003B65B8"/>
    <w:rsid w:val="003B71A8"/>
    <w:rsid w:val="003C0126"/>
    <w:rsid w:val="003C2C5D"/>
    <w:rsid w:val="003C31FD"/>
    <w:rsid w:val="003C4507"/>
    <w:rsid w:val="003C4883"/>
    <w:rsid w:val="003C4913"/>
    <w:rsid w:val="003C4A18"/>
    <w:rsid w:val="003C7099"/>
    <w:rsid w:val="003C7D50"/>
    <w:rsid w:val="003C7EF8"/>
    <w:rsid w:val="003D1968"/>
    <w:rsid w:val="003D1CC0"/>
    <w:rsid w:val="003D2904"/>
    <w:rsid w:val="003D2D0C"/>
    <w:rsid w:val="003D385A"/>
    <w:rsid w:val="003D5BBB"/>
    <w:rsid w:val="003D64F2"/>
    <w:rsid w:val="003D678B"/>
    <w:rsid w:val="003E3616"/>
    <w:rsid w:val="003E4FB7"/>
    <w:rsid w:val="003E596B"/>
    <w:rsid w:val="003E5D83"/>
    <w:rsid w:val="003E78DA"/>
    <w:rsid w:val="003F1223"/>
    <w:rsid w:val="003F321A"/>
    <w:rsid w:val="003F3718"/>
    <w:rsid w:val="003F5FBE"/>
    <w:rsid w:val="003F6412"/>
    <w:rsid w:val="004010AD"/>
    <w:rsid w:val="00404E43"/>
    <w:rsid w:val="00404EB8"/>
    <w:rsid w:val="00405D9E"/>
    <w:rsid w:val="00405FE6"/>
    <w:rsid w:val="00406EEE"/>
    <w:rsid w:val="0040737A"/>
    <w:rsid w:val="00410ADE"/>
    <w:rsid w:val="00412A68"/>
    <w:rsid w:val="0041484A"/>
    <w:rsid w:val="00416C6A"/>
    <w:rsid w:val="00421055"/>
    <w:rsid w:val="004213E9"/>
    <w:rsid w:val="00422A7F"/>
    <w:rsid w:val="004231A6"/>
    <w:rsid w:val="00423593"/>
    <w:rsid w:val="00425B04"/>
    <w:rsid w:val="00427818"/>
    <w:rsid w:val="00427EBD"/>
    <w:rsid w:val="00430F6F"/>
    <w:rsid w:val="0043220F"/>
    <w:rsid w:val="00432E7B"/>
    <w:rsid w:val="004368B3"/>
    <w:rsid w:val="00437042"/>
    <w:rsid w:val="00440E71"/>
    <w:rsid w:val="00441586"/>
    <w:rsid w:val="00445603"/>
    <w:rsid w:val="00445FA0"/>
    <w:rsid w:val="0044744D"/>
    <w:rsid w:val="00447545"/>
    <w:rsid w:val="00447AE6"/>
    <w:rsid w:val="00447E80"/>
    <w:rsid w:val="004500D2"/>
    <w:rsid w:val="00450D6A"/>
    <w:rsid w:val="00451B5C"/>
    <w:rsid w:val="00451E5F"/>
    <w:rsid w:val="00452EAD"/>
    <w:rsid w:val="00453131"/>
    <w:rsid w:val="0045532F"/>
    <w:rsid w:val="00455F69"/>
    <w:rsid w:val="00456D94"/>
    <w:rsid w:val="00460889"/>
    <w:rsid w:val="00461A80"/>
    <w:rsid w:val="00461BD8"/>
    <w:rsid w:val="00461D77"/>
    <w:rsid w:val="00462D67"/>
    <w:rsid w:val="00463012"/>
    <w:rsid w:val="00463784"/>
    <w:rsid w:val="0046442B"/>
    <w:rsid w:val="00464560"/>
    <w:rsid w:val="0046526A"/>
    <w:rsid w:val="0046653A"/>
    <w:rsid w:val="00466CE3"/>
    <w:rsid w:val="00467F68"/>
    <w:rsid w:val="00471BAD"/>
    <w:rsid w:val="00472157"/>
    <w:rsid w:val="0047314A"/>
    <w:rsid w:val="00473441"/>
    <w:rsid w:val="00473607"/>
    <w:rsid w:val="004740F3"/>
    <w:rsid w:val="00475625"/>
    <w:rsid w:val="0047580F"/>
    <w:rsid w:val="00475EC6"/>
    <w:rsid w:val="0047736C"/>
    <w:rsid w:val="00480537"/>
    <w:rsid w:val="004809CE"/>
    <w:rsid w:val="00481521"/>
    <w:rsid w:val="00482572"/>
    <w:rsid w:val="004838B1"/>
    <w:rsid w:val="004866D9"/>
    <w:rsid w:val="00490CB2"/>
    <w:rsid w:val="0049165D"/>
    <w:rsid w:val="00491C21"/>
    <w:rsid w:val="004928C6"/>
    <w:rsid w:val="00492B9F"/>
    <w:rsid w:val="00493BD9"/>
    <w:rsid w:val="00494311"/>
    <w:rsid w:val="00494904"/>
    <w:rsid w:val="00494D38"/>
    <w:rsid w:val="00495074"/>
    <w:rsid w:val="004969F8"/>
    <w:rsid w:val="004A1CA4"/>
    <w:rsid w:val="004A4D4C"/>
    <w:rsid w:val="004A4DBE"/>
    <w:rsid w:val="004A5875"/>
    <w:rsid w:val="004A5EA4"/>
    <w:rsid w:val="004A6A05"/>
    <w:rsid w:val="004B06D6"/>
    <w:rsid w:val="004B09FD"/>
    <w:rsid w:val="004B18A4"/>
    <w:rsid w:val="004B1F89"/>
    <w:rsid w:val="004B212F"/>
    <w:rsid w:val="004B3083"/>
    <w:rsid w:val="004B35ED"/>
    <w:rsid w:val="004B39CB"/>
    <w:rsid w:val="004B3DEE"/>
    <w:rsid w:val="004B7097"/>
    <w:rsid w:val="004B78EE"/>
    <w:rsid w:val="004C0C6D"/>
    <w:rsid w:val="004C38C2"/>
    <w:rsid w:val="004C40F7"/>
    <w:rsid w:val="004C4428"/>
    <w:rsid w:val="004C78C8"/>
    <w:rsid w:val="004D1E4B"/>
    <w:rsid w:val="004D28E9"/>
    <w:rsid w:val="004D3872"/>
    <w:rsid w:val="004D5BAF"/>
    <w:rsid w:val="004D78F9"/>
    <w:rsid w:val="004E4A41"/>
    <w:rsid w:val="004E6E08"/>
    <w:rsid w:val="004E6E7F"/>
    <w:rsid w:val="004F2566"/>
    <w:rsid w:val="004F3130"/>
    <w:rsid w:val="004F354C"/>
    <w:rsid w:val="004F44E5"/>
    <w:rsid w:val="004F4EA0"/>
    <w:rsid w:val="004F6579"/>
    <w:rsid w:val="004F6791"/>
    <w:rsid w:val="004F6C37"/>
    <w:rsid w:val="005039B6"/>
    <w:rsid w:val="0050402E"/>
    <w:rsid w:val="005057DB"/>
    <w:rsid w:val="00507909"/>
    <w:rsid w:val="00510A24"/>
    <w:rsid w:val="0051100E"/>
    <w:rsid w:val="00511292"/>
    <w:rsid w:val="0051630E"/>
    <w:rsid w:val="00516DBC"/>
    <w:rsid w:val="00521AE7"/>
    <w:rsid w:val="00521B13"/>
    <w:rsid w:val="0052364C"/>
    <w:rsid w:val="0052411C"/>
    <w:rsid w:val="00524365"/>
    <w:rsid w:val="00524A7B"/>
    <w:rsid w:val="00526A4D"/>
    <w:rsid w:val="00527782"/>
    <w:rsid w:val="00530749"/>
    <w:rsid w:val="0053076B"/>
    <w:rsid w:val="0053097B"/>
    <w:rsid w:val="005309D3"/>
    <w:rsid w:val="00531D54"/>
    <w:rsid w:val="00532EB9"/>
    <w:rsid w:val="005339C1"/>
    <w:rsid w:val="005357A2"/>
    <w:rsid w:val="005360E5"/>
    <w:rsid w:val="00537E73"/>
    <w:rsid w:val="005400ED"/>
    <w:rsid w:val="00541722"/>
    <w:rsid w:val="00544737"/>
    <w:rsid w:val="005461CF"/>
    <w:rsid w:val="00546683"/>
    <w:rsid w:val="0054753B"/>
    <w:rsid w:val="005515DA"/>
    <w:rsid w:val="00551FFB"/>
    <w:rsid w:val="005533C8"/>
    <w:rsid w:val="00555948"/>
    <w:rsid w:val="005560B1"/>
    <w:rsid w:val="005565B8"/>
    <w:rsid w:val="00556839"/>
    <w:rsid w:val="00557439"/>
    <w:rsid w:val="005604A4"/>
    <w:rsid w:val="005607F9"/>
    <w:rsid w:val="00560BC5"/>
    <w:rsid w:val="005632B0"/>
    <w:rsid w:val="00564816"/>
    <w:rsid w:val="0056658D"/>
    <w:rsid w:val="00566857"/>
    <w:rsid w:val="00566A56"/>
    <w:rsid w:val="005676A3"/>
    <w:rsid w:val="00570B32"/>
    <w:rsid w:val="0057602D"/>
    <w:rsid w:val="005764A2"/>
    <w:rsid w:val="00576A42"/>
    <w:rsid w:val="00576FE5"/>
    <w:rsid w:val="00576FE6"/>
    <w:rsid w:val="0057728E"/>
    <w:rsid w:val="0058059F"/>
    <w:rsid w:val="00580EF1"/>
    <w:rsid w:val="005819E2"/>
    <w:rsid w:val="005840E9"/>
    <w:rsid w:val="00584140"/>
    <w:rsid w:val="0058444B"/>
    <w:rsid w:val="00586270"/>
    <w:rsid w:val="005918B4"/>
    <w:rsid w:val="00591A48"/>
    <w:rsid w:val="00593CAA"/>
    <w:rsid w:val="0059566D"/>
    <w:rsid w:val="005961F1"/>
    <w:rsid w:val="005965EA"/>
    <w:rsid w:val="005A0156"/>
    <w:rsid w:val="005A0579"/>
    <w:rsid w:val="005A0667"/>
    <w:rsid w:val="005A29EF"/>
    <w:rsid w:val="005A3453"/>
    <w:rsid w:val="005A4112"/>
    <w:rsid w:val="005A6B07"/>
    <w:rsid w:val="005A6F9D"/>
    <w:rsid w:val="005B1158"/>
    <w:rsid w:val="005B11D0"/>
    <w:rsid w:val="005B22B1"/>
    <w:rsid w:val="005B2B14"/>
    <w:rsid w:val="005B44E9"/>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52A3"/>
    <w:rsid w:val="005E6BE8"/>
    <w:rsid w:val="005F2940"/>
    <w:rsid w:val="005F5921"/>
    <w:rsid w:val="005F618D"/>
    <w:rsid w:val="005F6C00"/>
    <w:rsid w:val="005F7659"/>
    <w:rsid w:val="00601080"/>
    <w:rsid w:val="006017B7"/>
    <w:rsid w:val="0060386F"/>
    <w:rsid w:val="00604013"/>
    <w:rsid w:val="006053B1"/>
    <w:rsid w:val="00607C73"/>
    <w:rsid w:val="006103F4"/>
    <w:rsid w:val="00611604"/>
    <w:rsid w:val="00612790"/>
    <w:rsid w:val="00613193"/>
    <w:rsid w:val="0061394F"/>
    <w:rsid w:val="00613C1B"/>
    <w:rsid w:val="00620C8B"/>
    <w:rsid w:val="00621A9F"/>
    <w:rsid w:val="0062409A"/>
    <w:rsid w:val="00624B68"/>
    <w:rsid w:val="0063071C"/>
    <w:rsid w:val="00630C89"/>
    <w:rsid w:val="00632D0C"/>
    <w:rsid w:val="00633FF7"/>
    <w:rsid w:val="006346FA"/>
    <w:rsid w:val="00634DA3"/>
    <w:rsid w:val="00634F72"/>
    <w:rsid w:val="00637136"/>
    <w:rsid w:val="006374E3"/>
    <w:rsid w:val="00640EC4"/>
    <w:rsid w:val="006411A8"/>
    <w:rsid w:val="00642A23"/>
    <w:rsid w:val="0064358C"/>
    <w:rsid w:val="006441E7"/>
    <w:rsid w:val="006443FB"/>
    <w:rsid w:val="00644D2F"/>
    <w:rsid w:val="006472FE"/>
    <w:rsid w:val="00647A73"/>
    <w:rsid w:val="0065077C"/>
    <w:rsid w:val="006515F2"/>
    <w:rsid w:val="00652580"/>
    <w:rsid w:val="0065289D"/>
    <w:rsid w:val="00653ED5"/>
    <w:rsid w:val="00654116"/>
    <w:rsid w:val="00655560"/>
    <w:rsid w:val="00655578"/>
    <w:rsid w:val="00655E4C"/>
    <w:rsid w:val="006564BD"/>
    <w:rsid w:val="0065781C"/>
    <w:rsid w:val="00660244"/>
    <w:rsid w:val="006609CB"/>
    <w:rsid w:val="00660C99"/>
    <w:rsid w:val="006626A8"/>
    <w:rsid w:val="00664204"/>
    <w:rsid w:val="006650F3"/>
    <w:rsid w:val="006669B7"/>
    <w:rsid w:val="00667910"/>
    <w:rsid w:val="00667ED0"/>
    <w:rsid w:val="0067047B"/>
    <w:rsid w:val="00670B6E"/>
    <w:rsid w:val="006727F2"/>
    <w:rsid w:val="00673699"/>
    <w:rsid w:val="00675139"/>
    <w:rsid w:val="006756ED"/>
    <w:rsid w:val="0067694F"/>
    <w:rsid w:val="006769E3"/>
    <w:rsid w:val="00676B51"/>
    <w:rsid w:val="00676CE7"/>
    <w:rsid w:val="006806A4"/>
    <w:rsid w:val="00680B32"/>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56DF"/>
    <w:rsid w:val="00697D2A"/>
    <w:rsid w:val="006A0129"/>
    <w:rsid w:val="006A0180"/>
    <w:rsid w:val="006A2991"/>
    <w:rsid w:val="006A50D4"/>
    <w:rsid w:val="006A7EA1"/>
    <w:rsid w:val="006B081F"/>
    <w:rsid w:val="006B185F"/>
    <w:rsid w:val="006B337B"/>
    <w:rsid w:val="006B5645"/>
    <w:rsid w:val="006B7238"/>
    <w:rsid w:val="006C08F3"/>
    <w:rsid w:val="006C10CE"/>
    <w:rsid w:val="006C14F2"/>
    <w:rsid w:val="006C1FBB"/>
    <w:rsid w:val="006C1FFE"/>
    <w:rsid w:val="006C322C"/>
    <w:rsid w:val="006C488C"/>
    <w:rsid w:val="006C5C83"/>
    <w:rsid w:val="006C6453"/>
    <w:rsid w:val="006C659A"/>
    <w:rsid w:val="006C6F53"/>
    <w:rsid w:val="006D0DF4"/>
    <w:rsid w:val="006D66CF"/>
    <w:rsid w:val="006D70DF"/>
    <w:rsid w:val="006E0E75"/>
    <w:rsid w:val="006E1FE8"/>
    <w:rsid w:val="006E6A62"/>
    <w:rsid w:val="006E7BBE"/>
    <w:rsid w:val="006F173E"/>
    <w:rsid w:val="006F297C"/>
    <w:rsid w:val="006F3539"/>
    <w:rsid w:val="006F52D0"/>
    <w:rsid w:val="006F5E42"/>
    <w:rsid w:val="006F66F5"/>
    <w:rsid w:val="006F7016"/>
    <w:rsid w:val="006F74A1"/>
    <w:rsid w:val="006F7A49"/>
    <w:rsid w:val="0070210C"/>
    <w:rsid w:val="0070223D"/>
    <w:rsid w:val="0070309E"/>
    <w:rsid w:val="00704334"/>
    <w:rsid w:val="007052CB"/>
    <w:rsid w:val="007075E5"/>
    <w:rsid w:val="007147EB"/>
    <w:rsid w:val="00717492"/>
    <w:rsid w:val="00717B75"/>
    <w:rsid w:val="00720AF5"/>
    <w:rsid w:val="00721A50"/>
    <w:rsid w:val="0072381E"/>
    <w:rsid w:val="00726CA4"/>
    <w:rsid w:val="00730329"/>
    <w:rsid w:val="007352CD"/>
    <w:rsid w:val="007375F9"/>
    <w:rsid w:val="007427B5"/>
    <w:rsid w:val="00743200"/>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D0A"/>
    <w:rsid w:val="00761DF1"/>
    <w:rsid w:val="00762F6B"/>
    <w:rsid w:val="00763C60"/>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2258"/>
    <w:rsid w:val="00783177"/>
    <w:rsid w:val="00784BE8"/>
    <w:rsid w:val="0078601D"/>
    <w:rsid w:val="007869A6"/>
    <w:rsid w:val="0079117E"/>
    <w:rsid w:val="0079187A"/>
    <w:rsid w:val="007920A1"/>
    <w:rsid w:val="0079307E"/>
    <w:rsid w:val="00793F29"/>
    <w:rsid w:val="00794F1A"/>
    <w:rsid w:val="00795E88"/>
    <w:rsid w:val="00796EE4"/>
    <w:rsid w:val="007A0B9E"/>
    <w:rsid w:val="007A0BEC"/>
    <w:rsid w:val="007A1E81"/>
    <w:rsid w:val="007A4C04"/>
    <w:rsid w:val="007B4F3A"/>
    <w:rsid w:val="007B4FB9"/>
    <w:rsid w:val="007B57BE"/>
    <w:rsid w:val="007B5811"/>
    <w:rsid w:val="007B66A0"/>
    <w:rsid w:val="007B67E1"/>
    <w:rsid w:val="007B6AE8"/>
    <w:rsid w:val="007C3E55"/>
    <w:rsid w:val="007C3E75"/>
    <w:rsid w:val="007C427E"/>
    <w:rsid w:val="007C4693"/>
    <w:rsid w:val="007D0030"/>
    <w:rsid w:val="007D00E1"/>
    <w:rsid w:val="007D0316"/>
    <w:rsid w:val="007D1613"/>
    <w:rsid w:val="007D1B02"/>
    <w:rsid w:val="007D1F33"/>
    <w:rsid w:val="007D2711"/>
    <w:rsid w:val="007D29AD"/>
    <w:rsid w:val="007D2B45"/>
    <w:rsid w:val="007D31C0"/>
    <w:rsid w:val="007D512B"/>
    <w:rsid w:val="007D552B"/>
    <w:rsid w:val="007D5F92"/>
    <w:rsid w:val="007E0A85"/>
    <w:rsid w:val="007E2B5D"/>
    <w:rsid w:val="007E43A5"/>
    <w:rsid w:val="007E511F"/>
    <w:rsid w:val="007E71E7"/>
    <w:rsid w:val="007F29CB"/>
    <w:rsid w:val="007F2F7D"/>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1A75"/>
    <w:rsid w:val="008121DB"/>
    <w:rsid w:val="00812519"/>
    <w:rsid w:val="008126CD"/>
    <w:rsid w:val="00814A59"/>
    <w:rsid w:val="00816EFE"/>
    <w:rsid w:val="00821532"/>
    <w:rsid w:val="00822602"/>
    <w:rsid w:val="00824967"/>
    <w:rsid w:val="00824D8F"/>
    <w:rsid w:val="00825FB7"/>
    <w:rsid w:val="0082750F"/>
    <w:rsid w:val="00827BCA"/>
    <w:rsid w:val="008344E8"/>
    <w:rsid w:val="00840275"/>
    <w:rsid w:val="0084227C"/>
    <w:rsid w:val="00842E53"/>
    <w:rsid w:val="0084368A"/>
    <w:rsid w:val="0084409F"/>
    <w:rsid w:val="00847111"/>
    <w:rsid w:val="00850764"/>
    <w:rsid w:val="00850A30"/>
    <w:rsid w:val="008526E9"/>
    <w:rsid w:val="00853544"/>
    <w:rsid w:val="0085744C"/>
    <w:rsid w:val="00862285"/>
    <w:rsid w:val="008661AC"/>
    <w:rsid w:val="00866874"/>
    <w:rsid w:val="00867434"/>
    <w:rsid w:val="00867E95"/>
    <w:rsid w:val="00873322"/>
    <w:rsid w:val="00874E41"/>
    <w:rsid w:val="00874EE6"/>
    <w:rsid w:val="0087586D"/>
    <w:rsid w:val="00877774"/>
    <w:rsid w:val="008777AA"/>
    <w:rsid w:val="00880BAB"/>
    <w:rsid w:val="00880FF6"/>
    <w:rsid w:val="00883DDA"/>
    <w:rsid w:val="00883EF9"/>
    <w:rsid w:val="0088723A"/>
    <w:rsid w:val="00891A0A"/>
    <w:rsid w:val="008927D0"/>
    <w:rsid w:val="00894A07"/>
    <w:rsid w:val="0089501F"/>
    <w:rsid w:val="00895793"/>
    <w:rsid w:val="00897669"/>
    <w:rsid w:val="008A0497"/>
    <w:rsid w:val="008A0CBE"/>
    <w:rsid w:val="008A0DF5"/>
    <w:rsid w:val="008A205D"/>
    <w:rsid w:val="008A2379"/>
    <w:rsid w:val="008A3860"/>
    <w:rsid w:val="008A4981"/>
    <w:rsid w:val="008A4E23"/>
    <w:rsid w:val="008A525E"/>
    <w:rsid w:val="008A7B54"/>
    <w:rsid w:val="008B0EE8"/>
    <w:rsid w:val="008B3654"/>
    <w:rsid w:val="008B3897"/>
    <w:rsid w:val="008B5D6E"/>
    <w:rsid w:val="008B63A1"/>
    <w:rsid w:val="008B661C"/>
    <w:rsid w:val="008B6DEE"/>
    <w:rsid w:val="008B6E87"/>
    <w:rsid w:val="008C01B1"/>
    <w:rsid w:val="008C0B10"/>
    <w:rsid w:val="008C2723"/>
    <w:rsid w:val="008C35D3"/>
    <w:rsid w:val="008C3BA9"/>
    <w:rsid w:val="008C4012"/>
    <w:rsid w:val="008C65BB"/>
    <w:rsid w:val="008D28AD"/>
    <w:rsid w:val="008D2BAE"/>
    <w:rsid w:val="008D327E"/>
    <w:rsid w:val="008D43ED"/>
    <w:rsid w:val="008D6CD7"/>
    <w:rsid w:val="008E0BAC"/>
    <w:rsid w:val="008E0C2E"/>
    <w:rsid w:val="008E227C"/>
    <w:rsid w:val="008E2FA6"/>
    <w:rsid w:val="008E35E2"/>
    <w:rsid w:val="008E56F3"/>
    <w:rsid w:val="008E66F6"/>
    <w:rsid w:val="008F12C9"/>
    <w:rsid w:val="008F27B9"/>
    <w:rsid w:val="008F5051"/>
    <w:rsid w:val="008F5E8C"/>
    <w:rsid w:val="008F723C"/>
    <w:rsid w:val="008F73A8"/>
    <w:rsid w:val="008F74D7"/>
    <w:rsid w:val="008F752C"/>
    <w:rsid w:val="00900784"/>
    <w:rsid w:val="00902A54"/>
    <w:rsid w:val="00902DD0"/>
    <w:rsid w:val="00904DA5"/>
    <w:rsid w:val="00904FFC"/>
    <w:rsid w:val="00906211"/>
    <w:rsid w:val="00906728"/>
    <w:rsid w:val="0090675F"/>
    <w:rsid w:val="00906F8C"/>
    <w:rsid w:val="00907801"/>
    <w:rsid w:val="0091047C"/>
    <w:rsid w:val="00910CAE"/>
    <w:rsid w:val="00911064"/>
    <w:rsid w:val="00911BFC"/>
    <w:rsid w:val="009121D1"/>
    <w:rsid w:val="009141A1"/>
    <w:rsid w:val="0091672F"/>
    <w:rsid w:val="00920EDB"/>
    <w:rsid w:val="00921644"/>
    <w:rsid w:val="009223C5"/>
    <w:rsid w:val="00922BC8"/>
    <w:rsid w:val="0092762D"/>
    <w:rsid w:val="00930622"/>
    <w:rsid w:val="0093183E"/>
    <w:rsid w:val="00933172"/>
    <w:rsid w:val="009333C4"/>
    <w:rsid w:val="00933500"/>
    <w:rsid w:val="00937A9C"/>
    <w:rsid w:val="00940332"/>
    <w:rsid w:val="009405A8"/>
    <w:rsid w:val="00941DA7"/>
    <w:rsid w:val="00942E23"/>
    <w:rsid w:val="00942EB3"/>
    <w:rsid w:val="00942EC6"/>
    <w:rsid w:val="00942FB7"/>
    <w:rsid w:val="009442FC"/>
    <w:rsid w:val="00945F97"/>
    <w:rsid w:val="00950B83"/>
    <w:rsid w:val="0095458F"/>
    <w:rsid w:val="00954EFB"/>
    <w:rsid w:val="00955414"/>
    <w:rsid w:val="009555C3"/>
    <w:rsid w:val="00955D77"/>
    <w:rsid w:val="00956B5C"/>
    <w:rsid w:val="00962279"/>
    <w:rsid w:val="00962B4C"/>
    <w:rsid w:val="00963256"/>
    <w:rsid w:val="0096420F"/>
    <w:rsid w:val="0096470D"/>
    <w:rsid w:val="00965A19"/>
    <w:rsid w:val="009667B0"/>
    <w:rsid w:val="009723A2"/>
    <w:rsid w:val="0097332C"/>
    <w:rsid w:val="00984CD9"/>
    <w:rsid w:val="00986494"/>
    <w:rsid w:val="0098708E"/>
    <w:rsid w:val="0098754E"/>
    <w:rsid w:val="00991E99"/>
    <w:rsid w:val="00993147"/>
    <w:rsid w:val="00993FD8"/>
    <w:rsid w:val="00994134"/>
    <w:rsid w:val="00995871"/>
    <w:rsid w:val="00995EF6"/>
    <w:rsid w:val="009A08BD"/>
    <w:rsid w:val="009A0F0F"/>
    <w:rsid w:val="009A4C89"/>
    <w:rsid w:val="009A5602"/>
    <w:rsid w:val="009A56D7"/>
    <w:rsid w:val="009A7AC4"/>
    <w:rsid w:val="009B28F6"/>
    <w:rsid w:val="009B2D8D"/>
    <w:rsid w:val="009C1F59"/>
    <w:rsid w:val="009C389B"/>
    <w:rsid w:val="009C62E0"/>
    <w:rsid w:val="009C7F68"/>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4C05"/>
    <w:rsid w:val="009F590E"/>
    <w:rsid w:val="009F63BC"/>
    <w:rsid w:val="009F6E40"/>
    <w:rsid w:val="00A00EA6"/>
    <w:rsid w:val="00A017CF"/>
    <w:rsid w:val="00A02D2B"/>
    <w:rsid w:val="00A032CB"/>
    <w:rsid w:val="00A05752"/>
    <w:rsid w:val="00A10328"/>
    <w:rsid w:val="00A13621"/>
    <w:rsid w:val="00A151D2"/>
    <w:rsid w:val="00A15A99"/>
    <w:rsid w:val="00A174B4"/>
    <w:rsid w:val="00A20858"/>
    <w:rsid w:val="00A24419"/>
    <w:rsid w:val="00A274FF"/>
    <w:rsid w:val="00A31161"/>
    <w:rsid w:val="00A32190"/>
    <w:rsid w:val="00A32A2A"/>
    <w:rsid w:val="00A32DA9"/>
    <w:rsid w:val="00A33ADE"/>
    <w:rsid w:val="00A348DA"/>
    <w:rsid w:val="00A3536F"/>
    <w:rsid w:val="00A3558B"/>
    <w:rsid w:val="00A3561F"/>
    <w:rsid w:val="00A35FD1"/>
    <w:rsid w:val="00A40618"/>
    <w:rsid w:val="00A413D2"/>
    <w:rsid w:val="00A41A52"/>
    <w:rsid w:val="00A449CE"/>
    <w:rsid w:val="00A44C86"/>
    <w:rsid w:val="00A45BF7"/>
    <w:rsid w:val="00A461E9"/>
    <w:rsid w:val="00A47D29"/>
    <w:rsid w:val="00A5038F"/>
    <w:rsid w:val="00A51514"/>
    <w:rsid w:val="00A52ADD"/>
    <w:rsid w:val="00A537F1"/>
    <w:rsid w:val="00A53FDC"/>
    <w:rsid w:val="00A55208"/>
    <w:rsid w:val="00A57621"/>
    <w:rsid w:val="00A606DA"/>
    <w:rsid w:val="00A61B4D"/>
    <w:rsid w:val="00A61C77"/>
    <w:rsid w:val="00A62363"/>
    <w:rsid w:val="00A62B78"/>
    <w:rsid w:val="00A6461E"/>
    <w:rsid w:val="00A66361"/>
    <w:rsid w:val="00A67BC5"/>
    <w:rsid w:val="00A704AD"/>
    <w:rsid w:val="00A719CE"/>
    <w:rsid w:val="00A731A1"/>
    <w:rsid w:val="00A73CEA"/>
    <w:rsid w:val="00A7578D"/>
    <w:rsid w:val="00A75CE0"/>
    <w:rsid w:val="00A775AD"/>
    <w:rsid w:val="00A81280"/>
    <w:rsid w:val="00A84097"/>
    <w:rsid w:val="00A84AC1"/>
    <w:rsid w:val="00A85D43"/>
    <w:rsid w:val="00A90E57"/>
    <w:rsid w:val="00A9423A"/>
    <w:rsid w:val="00A953B5"/>
    <w:rsid w:val="00A955FF"/>
    <w:rsid w:val="00A96AA8"/>
    <w:rsid w:val="00A9711B"/>
    <w:rsid w:val="00A97633"/>
    <w:rsid w:val="00A97BB1"/>
    <w:rsid w:val="00AA02B0"/>
    <w:rsid w:val="00AA219B"/>
    <w:rsid w:val="00AA5938"/>
    <w:rsid w:val="00AA5CCC"/>
    <w:rsid w:val="00AA6070"/>
    <w:rsid w:val="00AB0E80"/>
    <w:rsid w:val="00AB0EE5"/>
    <w:rsid w:val="00AB13F7"/>
    <w:rsid w:val="00AB2230"/>
    <w:rsid w:val="00AB34FF"/>
    <w:rsid w:val="00AB637F"/>
    <w:rsid w:val="00AB75F9"/>
    <w:rsid w:val="00AC082C"/>
    <w:rsid w:val="00AC2D0B"/>
    <w:rsid w:val="00AC3795"/>
    <w:rsid w:val="00AC4E3F"/>
    <w:rsid w:val="00AC5208"/>
    <w:rsid w:val="00AC5659"/>
    <w:rsid w:val="00AC6126"/>
    <w:rsid w:val="00AD0295"/>
    <w:rsid w:val="00AD05ED"/>
    <w:rsid w:val="00AD1EC2"/>
    <w:rsid w:val="00AD2977"/>
    <w:rsid w:val="00AD449C"/>
    <w:rsid w:val="00AD674E"/>
    <w:rsid w:val="00AD6FAF"/>
    <w:rsid w:val="00AE1F97"/>
    <w:rsid w:val="00AE2079"/>
    <w:rsid w:val="00AE29B5"/>
    <w:rsid w:val="00AE3BD8"/>
    <w:rsid w:val="00AE3CD5"/>
    <w:rsid w:val="00AE4EF1"/>
    <w:rsid w:val="00AE5624"/>
    <w:rsid w:val="00AE5898"/>
    <w:rsid w:val="00AE5F46"/>
    <w:rsid w:val="00AE6F0E"/>
    <w:rsid w:val="00AE72F0"/>
    <w:rsid w:val="00AE76A1"/>
    <w:rsid w:val="00AF23F9"/>
    <w:rsid w:val="00AF368A"/>
    <w:rsid w:val="00AF4484"/>
    <w:rsid w:val="00AF518B"/>
    <w:rsid w:val="00AF54F6"/>
    <w:rsid w:val="00B01727"/>
    <w:rsid w:val="00B020F4"/>
    <w:rsid w:val="00B04C21"/>
    <w:rsid w:val="00B05AE7"/>
    <w:rsid w:val="00B05C46"/>
    <w:rsid w:val="00B0785E"/>
    <w:rsid w:val="00B078B3"/>
    <w:rsid w:val="00B10118"/>
    <w:rsid w:val="00B105B6"/>
    <w:rsid w:val="00B11802"/>
    <w:rsid w:val="00B119B5"/>
    <w:rsid w:val="00B11EFC"/>
    <w:rsid w:val="00B12E77"/>
    <w:rsid w:val="00B13BB8"/>
    <w:rsid w:val="00B13EFA"/>
    <w:rsid w:val="00B14FDC"/>
    <w:rsid w:val="00B15859"/>
    <w:rsid w:val="00B1595B"/>
    <w:rsid w:val="00B15EFC"/>
    <w:rsid w:val="00B17387"/>
    <w:rsid w:val="00B21681"/>
    <w:rsid w:val="00B2208B"/>
    <w:rsid w:val="00B221A1"/>
    <w:rsid w:val="00B22DC5"/>
    <w:rsid w:val="00B24510"/>
    <w:rsid w:val="00B2627F"/>
    <w:rsid w:val="00B26A81"/>
    <w:rsid w:val="00B30158"/>
    <w:rsid w:val="00B30A63"/>
    <w:rsid w:val="00B31367"/>
    <w:rsid w:val="00B31E4A"/>
    <w:rsid w:val="00B3304B"/>
    <w:rsid w:val="00B40258"/>
    <w:rsid w:val="00B40448"/>
    <w:rsid w:val="00B40E83"/>
    <w:rsid w:val="00B41A29"/>
    <w:rsid w:val="00B439C7"/>
    <w:rsid w:val="00B4427D"/>
    <w:rsid w:val="00B44527"/>
    <w:rsid w:val="00B4698C"/>
    <w:rsid w:val="00B470CE"/>
    <w:rsid w:val="00B50549"/>
    <w:rsid w:val="00B51993"/>
    <w:rsid w:val="00B53370"/>
    <w:rsid w:val="00B53E81"/>
    <w:rsid w:val="00B54007"/>
    <w:rsid w:val="00B5492F"/>
    <w:rsid w:val="00B61D11"/>
    <w:rsid w:val="00B61DAE"/>
    <w:rsid w:val="00B644B7"/>
    <w:rsid w:val="00B658C0"/>
    <w:rsid w:val="00B658DD"/>
    <w:rsid w:val="00B6772F"/>
    <w:rsid w:val="00B714D1"/>
    <w:rsid w:val="00B7165D"/>
    <w:rsid w:val="00B71CB6"/>
    <w:rsid w:val="00B7284F"/>
    <w:rsid w:val="00B72E9E"/>
    <w:rsid w:val="00B73A10"/>
    <w:rsid w:val="00B73E47"/>
    <w:rsid w:val="00B758A1"/>
    <w:rsid w:val="00B75970"/>
    <w:rsid w:val="00B759E4"/>
    <w:rsid w:val="00B769EA"/>
    <w:rsid w:val="00B77446"/>
    <w:rsid w:val="00B82FEC"/>
    <w:rsid w:val="00B86519"/>
    <w:rsid w:val="00B91A21"/>
    <w:rsid w:val="00B95440"/>
    <w:rsid w:val="00B96B07"/>
    <w:rsid w:val="00B96C51"/>
    <w:rsid w:val="00B97AC3"/>
    <w:rsid w:val="00BA3A6C"/>
    <w:rsid w:val="00BA4040"/>
    <w:rsid w:val="00BB0DA8"/>
    <w:rsid w:val="00BB0F7B"/>
    <w:rsid w:val="00BB31AB"/>
    <w:rsid w:val="00BB4632"/>
    <w:rsid w:val="00BB5DB6"/>
    <w:rsid w:val="00BB7891"/>
    <w:rsid w:val="00BC2CB8"/>
    <w:rsid w:val="00BC400F"/>
    <w:rsid w:val="00BC6937"/>
    <w:rsid w:val="00BD0041"/>
    <w:rsid w:val="00BD2467"/>
    <w:rsid w:val="00BD5272"/>
    <w:rsid w:val="00BD733D"/>
    <w:rsid w:val="00BE0A28"/>
    <w:rsid w:val="00BE12C0"/>
    <w:rsid w:val="00BE1576"/>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7A28"/>
    <w:rsid w:val="00C0167A"/>
    <w:rsid w:val="00C04F14"/>
    <w:rsid w:val="00C05573"/>
    <w:rsid w:val="00C069AC"/>
    <w:rsid w:val="00C0729E"/>
    <w:rsid w:val="00C105BC"/>
    <w:rsid w:val="00C10E5B"/>
    <w:rsid w:val="00C113E3"/>
    <w:rsid w:val="00C11A46"/>
    <w:rsid w:val="00C128DC"/>
    <w:rsid w:val="00C136EE"/>
    <w:rsid w:val="00C13937"/>
    <w:rsid w:val="00C14718"/>
    <w:rsid w:val="00C15076"/>
    <w:rsid w:val="00C15CC0"/>
    <w:rsid w:val="00C16681"/>
    <w:rsid w:val="00C166E3"/>
    <w:rsid w:val="00C16ABA"/>
    <w:rsid w:val="00C16E31"/>
    <w:rsid w:val="00C1713F"/>
    <w:rsid w:val="00C17766"/>
    <w:rsid w:val="00C17CC7"/>
    <w:rsid w:val="00C202C0"/>
    <w:rsid w:val="00C20B07"/>
    <w:rsid w:val="00C23D71"/>
    <w:rsid w:val="00C23DC5"/>
    <w:rsid w:val="00C24124"/>
    <w:rsid w:val="00C24F1F"/>
    <w:rsid w:val="00C257BA"/>
    <w:rsid w:val="00C25C2B"/>
    <w:rsid w:val="00C315DE"/>
    <w:rsid w:val="00C3460B"/>
    <w:rsid w:val="00C34C98"/>
    <w:rsid w:val="00C35FFF"/>
    <w:rsid w:val="00C36244"/>
    <w:rsid w:val="00C36544"/>
    <w:rsid w:val="00C371EF"/>
    <w:rsid w:val="00C43D5A"/>
    <w:rsid w:val="00C4756D"/>
    <w:rsid w:val="00C502A0"/>
    <w:rsid w:val="00C526D2"/>
    <w:rsid w:val="00C5335A"/>
    <w:rsid w:val="00C533F1"/>
    <w:rsid w:val="00C5363A"/>
    <w:rsid w:val="00C54780"/>
    <w:rsid w:val="00C555BC"/>
    <w:rsid w:val="00C5636D"/>
    <w:rsid w:val="00C56506"/>
    <w:rsid w:val="00C57C76"/>
    <w:rsid w:val="00C631C9"/>
    <w:rsid w:val="00C634B6"/>
    <w:rsid w:val="00C64E6C"/>
    <w:rsid w:val="00C65185"/>
    <w:rsid w:val="00C6557C"/>
    <w:rsid w:val="00C661A0"/>
    <w:rsid w:val="00C678E7"/>
    <w:rsid w:val="00C71319"/>
    <w:rsid w:val="00C76CDC"/>
    <w:rsid w:val="00C77528"/>
    <w:rsid w:val="00C8114A"/>
    <w:rsid w:val="00C8325F"/>
    <w:rsid w:val="00C838A7"/>
    <w:rsid w:val="00C86529"/>
    <w:rsid w:val="00C86746"/>
    <w:rsid w:val="00C86FEA"/>
    <w:rsid w:val="00C9098B"/>
    <w:rsid w:val="00C90C3A"/>
    <w:rsid w:val="00C92C99"/>
    <w:rsid w:val="00C93105"/>
    <w:rsid w:val="00C9352F"/>
    <w:rsid w:val="00C94871"/>
    <w:rsid w:val="00C95AE1"/>
    <w:rsid w:val="00C967AB"/>
    <w:rsid w:val="00CA0DAD"/>
    <w:rsid w:val="00CA6391"/>
    <w:rsid w:val="00CA6448"/>
    <w:rsid w:val="00CA698B"/>
    <w:rsid w:val="00CB0887"/>
    <w:rsid w:val="00CB0FE7"/>
    <w:rsid w:val="00CB2037"/>
    <w:rsid w:val="00CB24A2"/>
    <w:rsid w:val="00CB25D4"/>
    <w:rsid w:val="00CB3E29"/>
    <w:rsid w:val="00CB3FF9"/>
    <w:rsid w:val="00CB4A80"/>
    <w:rsid w:val="00CB53BE"/>
    <w:rsid w:val="00CC0EF2"/>
    <w:rsid w:val="00CC3CB7"/>
    <w:rsid w:val="00CC4CBB"/>
    <w:rsid w:val="00CC639A"/>
    <w:rsid w:val="00CD0C69"/>
    <w:rsid w:val="00CD1144"/>
    <w:rsid w:val="00CD2273"/>
    <w:rsid w:val="00CD2459"/>
    <w:rsid w:val="00CD2D8A"/>
    <w:rsid w:val="00CD57A3"/>
    <w:rsid w:val="00CD6CB3"/>
    <w:rsid w:val="00CD7B0C"/>
    <w:rsid w:val="00CE0086"/>
    <w:rsid w:val="00CE1CE3"/>
    <w:rsid w:val="00CE1E06"/>
    <w:rsid w:val="00CE3002"/>
    <w:rsid w:val="00CE33A6"/>
    <w:rsid w:val="00CE3912"/>
    <w:rsid w:val="00CE5ED3"/>
    <w:rsid w:val="00CF0B57"/>
    <w:rsid w:val="00CF0B6D"/>
    <w:rsid w:val="00CF3CBB"/>
    <w:rsid w:val="00CF3E3D"/>
    <w:rsid w:val="00D01603"/>
    <w:rsid w:val="00D02D57"/>
    <w:rsid w:val="00D03212"/>
    <w:rsid w:val="00D0660E"/>
    <w:rsid w:val="00D071B5"/>
    <w:rsid w:val="00D11321"/>
    <w:rsid w:val="00D1211A"/>
    <w:rsid w:val="00D12A94"/>
    <w:rsid w:val="00D132F6"/>
    <w:rsid w:val="00D14E5F"/>
    <w:rsid w:val="00D2187A"/>
    <w:rsid w:val="00D2213D"/>
    <w:rsid w:val="00D2345D"/>
    <w:rsid w:val="00D26568"/>
    <w:rsid w:val="00D27868"/>
    <w:rsid w:val="00D32B10"/>
    <w:rsid w:val="00D34357"/>
    <w:rsid w:val="00D34B83"/>
    <w:rsid w:val="00D406A4"/>
    <w:rsid w:val="00D415BB"/>
    <w:rsid w:val="00D43734"/>
    <w:rsid w:val="00D4413E"/>
    <w:rsid w:val="00D51B53"/>
    <w:rsid w:val="00D51B87"/>
    <w:rsid w:val="00D51DB7"/>
    <w:rsid w:val="00D52E13"/>
    <w:rsid w:val="00D52FD9"/>
    <w:rsid w:val="00D53CA5"/>
    <w:rsid w:val="00D561F9"/>
    <w:rsid w:val="00D5675D"/>
    <w:rsid w:val="00D62694"/>
    <w:rsid w:val="00D633D2"/>
    <w:rsid w:val="00D64E0F"/>
    <w:rsid w:val="00D65694"/>
    <w:rsid w:val="00D658B9"/>
    <w:rsid w:val="00D707AC"/>
    <w:rsid w:val="00D70FC5"/>
    <w:rsid w:val="00D73712"/>
    <w:rsid w:val="00D74F31"/>
    <w:rsid w:val="00D771F8"/>
    <w:rsid w:val="00D77901"/>
    <w:rsid w:val="00D81EE5"/>
    <w:rsid w:val="00D82330"/>
    <w:rsid w:val="00D828DF"/>
    <w:rsid w:val="00D83417"/>
    <w:rsid w:val="00D85060"/>
    <w:rsid w:val="00D85E15"/>
    <w:rsid w:val="00D85F63"/>
    <w:rsid w:val="00D87316"/>
    <w:rsid w:val="00D87C8E"/>
    <w:rsid w:val="00D918AC"/>
    <w:rsid w:val="00D92E88"/>
    <w:rsid w:val="00D94725"/>
    <w:rsid w:val="00D959B6"/>
    <w:rsid w:val="00D9689A"/>
    <w:rsid w:val="00D96A5F"/>
    <w:rsid w:val="00DA01A2"/>
    <w:rsid w:val="00DA122B"/>
    <w:rsid w:val="00DA1A19"/>
    <w:rsid w:val="00DA35F8"/>
    <w:rsid w:val="00DA3CBC"/>
    <w:rsid w:val="00DA3CD2"/>
    <w:rsid w:val="00DA4286"/>
    <w:rsid w:val="00DA459D"/>
    <w:rsid w:val="00DA6B0B"/>
    <w:rsid w:val="00DA7195"/>
    <w:rsid w:val="00DA7B84"/>
    <w:rsid w:val="00DA7D93"/>
    <w:rsid w:val="00DB1BF5"/>
    <w:rsid w:val="00DB292A"/>
    <w:rsid w:val="00DB2E15"/>
    <w:rsid w:val="00DB464B"/>
    <w:rsid w:val="00DB7072"/>
    <w:rsid w:val="00DB72CA"/>
    <w:rsid w:val="00DB7E4D"/>
    <w:rsid w:val="00DC1A66"/>
    <w:rsid w:val="00DD3C97"/>
    <w:rsid w:val="00DD3D56"/>
    <w:rsid w:val="00DD4631"/>
    <w:rsid w:val="00DD4B8B"/>
    <w:rsid w:val="00DD5484"/>
    <w:rsid w:val="00DE0FEC"/>
    <w:rsid w:val="00DE1615"/>
    <w:rsid w:val="00DE1E8C"/>
    <w:rsid w:val="00DE2F57"/>
    <w:rsid w:val="00DE39C8"/>
    <w:rsid w:val="00DE3A9E"/>
    <w:rsid w:val="00DE4D96"/>
    <w:rsid w:val="00DE4FA8"/>
    <w:rsid w:val="00DE56B1"/>
    <w:rsid w:val="00DE63AC"/>
    <w:rsid w:val="00DE6621"/>
    <w:rsid w:val="00DE70F7"/>
    <w:rsid w:val="00DE7840"/>
    <w:rsid w:val="00DF1F92"/>
    <w:rsid w:val="00DF3F25"/>
    <w:rsid w:val="00DF5B39"/>
    <w:rsid w:val="00DF5C1A"/>
    <w:rsid w:val="00DF701C"/>
    <w:rsid w:val="00DF74AD"/>
    <w:rsid w:val="00E0274E"/>
    <w:rsid w:val="00E03663"/>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2888"/>
    <w:rsid w:val="00E22D1F"/>
    <w:rsid w:val="00E232AA"/>
    <w:rsid w:val="00E23317"/>
    <w:rsid w:val="00E2543F"/>
    <w:rsid w:val="00E26171"/>
    <w:rsid w:val="00E2697B"/>
    <w:rsid w:val="00E278B1"/>
    <w:rsid w:val="00E27ADA"/>
    <w:rsid w:val="00E30096"/>
    <w:rsid w:val="00E3045A"/>
    <w:rsid w:val="00E30E55"/>
    <w:rsid w:val="00E32C80"/>
    <w:rsid w:val="00E32E47"/>
    <w:rsid w:val="00E343BA"/>
    <w:rsid w:val="00E347EC"/>
    <w:rsid w:val="00E35446"/>
    <w:rsid w:val="00E37996"/>
    <w:rsid w:val="00E42518"/>
    <w:rsid w:val="00E4337E"/>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2AD9"/>
    <w:rsid w:val="00E63720"/>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6E72"/>
    <w:rsid w:val="00E93A12"/>
    <w:rsid w:val="00E93D64"/>
    <w:rsid w:val="00E94EC7"/>
    <w:rsid w:val="00E966A3"/>
    <w:rsid w:val="00EA0399"/>
    <w:rsid w:val="00EA05C6"/>
    <w:rsid w:val="00EA15D1"/>
    <w:rsid w:val="00EA3913"/>
    <w:rsid w:val="00EA4CD1"/>
    <w:rsid w:val="00EA509A"/>
    <w:rsid w:val="00EA50C2"/>
    <w:rsid w:val="00EA6833"/>
    <w:rsid w:val="00EB1DBD"/>
    <w:rsid w:val="00EB2D9B"/>
    <w:rsid w:val="00EB4084"/>
    <w:rsid w:val="00EB5286"/>
    <w:rsid w:val="00EC01C2"/>
    <w:rsid w:val="00EC08E4"/>
    <w:rsid w:val="00EC2703"/>
    <w:rsid w:val="00EC2740"/>
    <w:rsid w:val="00EC36A1"/>
    <w:rsid w:val="00EC4463"/>
    <w:rsid w:val="00EC4CA6"/>
    <w:rsid w:val="00EC6890"/>
    <w:rsid w:val="00EC79A2"/>
    <w:rsid w:val="00ED0040"/>
    <w:rsid w:val="00ED0A73"/>
    <w:rsid w:val="00ED108E"/>
    <w:rsid w:val="00ED1300"/>
    <w:rsid w:val="00ED1A54"/>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EF650E"/>
    <w:rsid w:val="00F0088B"/>
    <w:rsid w:val="00F0098A"/>
    <w:rsid w:val="00F020E4"/>
    <w:rsid w:val="00F021F6"/>
    <w:rsid w:val="00F047DB"/>
    <w:rsid w:val="00F10227"/>
    <w:rsid w:val="00F10D74"/>
    <w:rsid w:val="00F11959"/>
    <w:rsid w:val="00F11EB7"/>
    <w:rsid w:val="00F12156"/>
    <w:rsid w:val="00F13206"/>
    <w:rsid w:val="00F141C2"/>
    <w:rsid w:val="00F165B8"/>
    <w:rsid w:val="00F16B94"/>
    <w:rsid w:val="00F17B18"/>
    <w:rsid w:val="00F22C19"/>
    <w:rsid w:val="00F23077"/>
    <w:rsid w:val="00F260CD"/>
    <w:rsid w:val="00F26B44"/>
    <w:rsid w:val="00F277CB"/>
    <w:rsid w:val="00F30645"/>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722"/>
    <w:rsid w:val="00F4385D"/>
    <w:rsid w:val="00F46C28"/>
    <w:rsid w:val="00F478A7"/>
    <w:rsid w:val="00F5107C"/>
    <w:rsid w:val="00F522A8"/>
    <w:rsid w:val="00F52427"/>
    <w:rsid w:val="00F52963"/>
    <w:rsid w:val="00F5315A"/>
    <w:rsid w:val="00F53B24"/>
    <w:rsid w:val="00F5623B"/>
    <w:rsid w:val="00F611DB"/>
    <w:rsid w:val="00F61ABC"/>
    <w:rsid w:val="00F61B83"/>
    <w:rsid w:val="00F639A4"/>
    <w:rsid w:val="00F644DB"/>
    <w:rsid w:val="00F64D3C"/>
    <w:rsid w:val="00F67317"/>
    <w:rsid w:val="00F70C50"/>
    <w:rsid w:val="00F7124C"/>
    <w:rsid w:val="00F74775"/>
    <w:rsid w:val="00F74FB6"/>
    <w:rsid w:val="00F7542B"/>
    <w:rsid w:val="00F757A3"/>
    <w:rsid w:val="00F76618"/>
    <w:rsid w:val="00F76936"/>
    <w:rsid w:val="00F76A15"/>
    <w:rsid w:val="00F77846"/>
    <w:rsid w:val="00F77F65"/>
    <w:rsid w:val="00F83E93"/>
    <w:rsid w:val="00F860BE"/>
    <w:rsid w:val="00F8631B"/>
    <w:rsid w:val="00F87280"/>
    <w:rsid w:val="00F8797F"/>
    <w:rsid w:val="00F92D16"/>
    <w:rsid w:val="00F971BD"/>
    <w:rsid w:val="00F977DE"/>
    <w:rsid w:val="00F9781D"/>
    <w:rsid w:val="00F97C51"/>
    <w:rsid w:val="00FA0C34"/>
    <w:rsid w:val="00FA1B92"/>
    <w:rsid w:val="00FA2600"/>
    <w:rsid w:val="00FA2901"/>
    <w:rsid w:val="00FA3847"/>
    <w:rsid w:val="00FA4171"/>
    <w:rsid w:val="00FA623F"/>
    <w:rsid w:val="00FA7E1B"/>
    <w:rsid w:val="00FB043E"/>
    <w:rsid w:val="00FB0D7E"/>
    <w:rsid w:val="00FB26DF"/>
    <w:rsid w:val="00FB3385"/>
    <w:rsid w:val="00FB4169"/>
    <w:rsid w:val="00FB4736"/>
    <w:rsid w:val="00FB4D49"/>
    <w:rsid w:val="00FB53CD"/>
    <w:rsid w:val="00FB68F2"/>
    <w:rsid w:val="00FB7BB3"/>
    <w:rsid w:val="00FC186D"/>
    <w:rsid w:val="00FC40BC"/>
    <w:rsid w:val="00FC4335"/>
    <w:rsid w:val="00FC4440"/>
    <w:rsid w:val="00FC6653"/>
    <w:rsid w:val="00FC6CA2"/>
    <w:rsid w:val="00FC6FF2"/>
    <w:rsid w:val="00FC793C"/>
    <w:rsid w:val="00FD0536"/>
    <w:rsid w:val="00FD2043"/>
    <w:rsid w:val="00FD4892"/>
    <w:rsid w:val="00FD7371"/>
    <w:rsid w:val="00FD76B6"/>
    <w:rsid w:val="00FE2CC6"/>
    <w:rsid w:val="00FE31DE"/>
    <w:rsid w:val="00FE38EB"/>
    <w:rsid w:val="00FE41BC"/>
    <w:rsid w:val="00FE4CAB"/>
    <w:rsid w:val="00FE551F"/>
    <w:rsid w:val="00FF120E"/>
    <w:rsid w:val="00FF1DCB"/>
    <w:rsid w:val="00FF2D7C"/>
    <w:rsid w:val="00FF374D"/>
    <w:rsid w:val="00FF63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1364750907">
          <w:marLeft w:val="547"/>
          <w:marRight w:val="0"/>
          <w:marTop w:val="53"/>
          <w:marBottom w:val="0"/>
          <w:divBdr>
            <w:top w:val="none" w:sz="0" w:space="0" w:color="auto"/>
            <w:left w:val="none" w:sz="0" w:space="0" w:color="auto"/>
            <w:bottom w:val="none" w:sz="0" w:space="0" w:color="auto"/>
            <w:right w:val="none" w:sz="0" w:space="0" w:color="auto"/>
          </w:divBdr>
        </w:div>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1486966769">
          <w:marLeft w:val="547"/>
          <w:marRight w:val="0"/>
          <w:marTop w:val="77"/>
          <w:marBottom w:val="0"/>
          <w:divBdr>
            <w:top w:val="none" w:sz="0" w:space="0" w:color="auto"/>
            <w:left w:val="none" w:sz="0" w:space="0" w:color="auto"/>
            <w:bottom w:val="none" w:sz="0" w:space="0" w:color="auto"/>
            <w:right w:val="none" w:sz="0" w:space="0" w:color="auto"/>
          </w:divBdr>
        </w:div>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C080F-9DC5-4ABC-8C77-589ACCDBC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11</Pages>
  <Words>4537</Words>
  <Characters>25861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30338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Liu, Mengmeng (刘萌萌)</cp:lastModifiedBy>
  <cp:revision>13</cp:revision>
  <dcterms:created xsi:type="dcterms:W3CDTF">2019-02-14T12:05:00Z</dcterms:created>
  <dcterms:modified xsi:type="dcterms:W3CDTF">2019-02-15T09:22:00Z</dcterms:modified>
</cp:coreProperties>
</file>